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086FB2A1" w:rsidR="00E66558" w:rsidRPr="004D11A8" w:rsidRDefault="00C5798D">
      <w:pPr>
        <w:pStyle w:val="Heading1"/>
        <w:rPr>
          <w:rFonts w:cs="Arial"/>
        </w:rPr>
      </w:pPr>
      <w:bookmarkStart w:id="0" w:name="_Toc400361362"/>
      <w:bookmarkStart w:id="1" w:name="_Toc443397153"/>
      <w:bookmarkStart w:id="2" w:name="_Toc357771638"/>
      <w:bookmarkStart w:id="3" w:name="_Toc346793416"/>
      <w:bookmarkStart w:id="4" w:name="_Toc328122777"/>
      <w:r w:rsidRPr="004D11A8">
        <w:rPr>
          <w:rFonts w:cs="Arial"/>
          <w:b w:val="0"/>
          <w:bCs/>
          <w:noProof/>
          <w:sz w:val="28"/>
        </w:rPr>
        <w:drawing>
          <wp:anchor distT="0" distB="0" distL="114300" distR="114300" simplePos="0" relativeHeight="251659264" behindDoc="1" locked="0" layoutInCell="1" allowOverlap="1" wp14:anchorId="404F4D83" wp14:editId="4BFBEFF0">
            <wp:simplePos x="0" y="0"/>
            <wp:positionH relativeFrom="column">
              <wp:posOffset>-7620</wp:posOffset>
            </wp:positionH>
            <wp:positionV relativeFrom="paragraph">
              <wp:posOffset>60325</wp:posOffset>
            </wp:positionV>
            <wp:extent cx="1371600" cy="839470"/>
            <wp:effectExtent l="0" t="0" r="0" b="0"/>
            <wp:wrapTight wrapText="bothSides">
              <wp:wrapPolygon edited="0">
                <wp:start x="0" y="0"/>
                <wp:lineTo x="0" y="20914"/>
                <wp:lineTo x="21200" y="20914"/>
                <wp:lineTo x="21200" y="0"/>
                <wp:lineTo x="0" y="0"/>
              </wp:wrapPolygon>
            </wp:wrapTight>
            <wp:docPr id="2" name="Picture 2" descr="New School Logo minus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minus lines"/>
                    <pic:cNvPicPr>
                      <a:picLocks noChangeAspect="1" noChangeArrowheads="1"/>
                    </pic:cNvPicPr>
                  </pic:nvPicPr>
                  <pic:blipFill>
                    <a:blip r:embed="rId10" cstate="print">
                      <a:extLst>
                        <a:ext uri="{28A0092B-C50C-407E-A947-70E740481C1C}">
                          <a14:useLocalDpi xmlns:a14="http://schemas.microsoft.com/office/drawing/2010/main" val="0"/>
                        </a:ext>
                      </a:extLst>
                    </a:blip>
                    <a:srcRect r="2249" b="25688"/>
                    <a:stretch>
                      <a:fillRect/>
                    </a:stretch>
                  </pic:blipFill>
                  <pic:spPr bwMode="auto">
                    <a:xfrm>
                      <a:off x="0" y="0"/>
                      <a:ext cx="1371600" cy="839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11A8">
        <w:rPr>
          <w:rFonts w:cs="Arial"/>
        </w:rPr>
        <w:t>The Avenue School Special Needs Academy</w:t>
      </w:r>
      <w:r w:rsidR="00972C86" w:rsidRPr="004D11A8">
        <w:rPr>
          <w:rFonts w:cs="Arial"/>
        </w:rPr>
        <w:t xml:space="preserve"> -</w:t>
      </w:r>
      <w:r w:rsidRPr="004D11A8">
        <w:rPr>
          <w:rFonts w:cs="Arial"/>
        </w:rPr>
        <w:t xml:space="preserve"> </w:t>
      </w:r>
      <w:r w:rsidR="009D71E8" w:rsidRPr="004D11A8">
        <w:rPr>
          <w:rFonts w:cs="Arial"/>
        </w:rPr>
        <w:t xml:space="preserve">Pupil </w:t>
      </w:r>
      <w:r w:rsidR="00972C86" w:rsidRPr="004D11A8">
        <w:rPr>
          <w:rFonts w:cs="Arial"/>
        </w:rPr>
        <w:t>P</w:t>
      </w:r>
      <w:r w:rsidR="009D71E8" w:rsidRPr="004D11A8">
        <w:rPr>
          <w:rFonts w:cs="Arial"/>
        </w:rPr>
        <w:t xml:space="preserve">remium </w:t>
      </w:r>
      <w:r w:rsidR="00972C86" w:rsidRPr="004D11A8">
        <w:rPr>
          <w:rFonts w:cs="Arial"/>
        </w:rPr>
        <w:t>S</w:t>
      </w:r>
      <w:r w:rsidR="009D71E8" w:rsidRPr="004D11A8">
        <w:rPr>
          <w:rFonts w:cs="Arial"/>
        </w:rPr>
        <w:t xml:space="preserve">trategy </w:t>
      </w:r>
      <w:r w:rsidR="00972C86" w:rsidRPr="004D11A8">
        <w:rPr>
          <w:rFonts w:cs="Arial"/>
        </w:rPr>
        <w:t>S</w:t>
      </w:r>
      <w:r w:rsidR="009D71E8" w:rsidRPr="004D11A8">
        <w:rPr>
          <w:rFonts w:cs="Arial"/>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20E05DA" w:rsidR="00E66558" w:rsidRPr="004D11A8" w:rsidRDefault="009D71E8">
      <w:pPr>
        <w:pStyle w:val="Heading2"/>
        <w:rPr>
          <w:rFonts w:cs="Arial"/>
          <w:b w:val="0"/>
          <w:bCs/>
          <w:color w:val="auto"/>
          <w:sz w:val="24"/>
          <w:szCs w:val="24"/>
        </w:rPr>
      </w:pPr>
      <w:r w:rsidRPr="004D11A8">
        <w:rPr>
          <w:rFonts w:cs="Arial"/>
          <w:b w:val="0"/>
          <w:bCs/>
          <w:color w:val="auto"/>
          <w:sz w:val="24"/>
          <w:szCs w:val="24"/>
        </w:rPr>
        <w:t>This statement details our school’s use of pupil premium (a</w:t>
      </w:r>
      <w:r w:rsidR="008A5819" w:rsidRPr="004D11A8">
        <w:rPr>
          <w:rFonts w:cs="Arial"/>
          <w:b w:val="0"/>
          <w:bCs/>
          <w:color w:val="auto"/>
          <w:sz w:val="24"/>
          <w:szCs w:val="24"/>
        </w:rPr>
        <w:t>nd recovery premium for the 202</w:t>
      </w:r>
      <w:r w:rsidR="00AF7E77" w:rsidRPr="004D11A8">
        <w:rPr>
          <w:rFonts w:cs="Arial"/>
          <w:b w:val="0"/>
          <w:bCs/>
          <w:color w:val="auto"/>
          <w:sz w:val="24"/>
          <w:szCs w:val="24"/>
        </w:rPr>
        <w:t>2</w:t>
      </w:r>
      <w:r w:rsidR="008A5819" w:rsidRPr="004D11A8">
        <w:rPr>
          <w:rFonts w:cs="Arial"/>
          <w:b w:val="0"/>
          <w:bCs/>
          <w:color w:val="auto"/>
          <w:sz w:val="24"/>
          <w:szCs w:val="24"/>
        </w:rPr>
        <w:t xml:space="preserve"> to 202</w:t>
      </w:r>
      <w:r w:rsidR="00AF7E77" w:rsidRPr="004D11A8">
        <w:rPr>
          <w:rFonts w:cs="Arial"/>
          <w:b w:val="0"/>
          <w:bCs/>
          <w:color w:val="auto"/>
          <w:sz w:val="24"/>
          <w:szCs w:val="24"/>
        </w:rPr>
        <w:t>5</w:t>
      </w:r>
      <w:r w:rsidRPr="004D11A8">
        <w:rPr>
          <w:rFonts w:cs="Arial"/>
          <w:b w:val="0"/>
          <w:bCs/>
          <w:color w:val="auto"/>
          <w:sz w:val="24"/>
          <w:szCs w:val="24"/>
        </w:rPr>
        <w:t xml:space="preserve"> academic year</w:t>
      </w:r>
      <w:r w:rsidR="00AF7E77" w:rsidRPr="004D11A8">
        <w:rPr>
          <w:rFonts w:cs="Arial"/>
          <w:b w:val="0"/>
          <w:bCs/>
          <w:color w:val="auto"/>
          <w:sz w:val="24"/>
          <w:szCs w:val="24"/>
        </w:rPr>
        <w:t>s</w:t>
      </w:r>
      <w:r w:rsidRPr="004D11A8">
        <w:rPr>
          <w:rFonts w:cs="Arial"/>
          <w:b w:val="0"/>
          <w:bCs/>
          <w:color w:val="auto"/>
          <w:sz w:val="24"/>
          <w:szCs w:val="24"/>
        </w:rPr>
        <w:t xml:space="preserve">) funding to help improve the attainment of our disadvantaged pupils. </w:t>
      </w:r>
    </w:p>
    <w:p w14:paraId="2A7D54B3" w14:textId="19B3BC63" w:rsidR="00E66558" w:rsidRPr="004D11A8" w:rsidRDefault="009D71E8">
      <w:pPr>
        <w:pStyle w:val="Heading2"/>
        <w:spacing w:before="240"/>
        <w:rPr>
          <w:rFonts w:cs="Arial"/>
          <w:b w:val="0"/>
          <w:bCs/>
          <w:color w:val="auto"/>
          <w:sz w:val="24"/>
          <w:szCs w:val="24"/>
        </w:rPr>
      </w:pPr>
      <w:r w:rsidRPr="004D11A8">
        <w:rPr>
          <w:rFonts w:cs="Arial"/>
          <w:b w:val="0"/>
          <w:bCs/>
          <w:color w:val="auto"/>
          <w:sz w:val="24"/>
          <w:szCs w:val="24"/>
        </w:rPr>
        <w:t>It outlines our pupil premium strategy, how we intend to spend the funding in this academic year</w:t>
      </w:r>
      <w:r w:rsidR="005C3E04" w:rsidRPr="004D11A8">
        <w:rPr>
          <w:rFonts w:cs="Arial"/>
          <w:b w:val="0"/>
          <w:bCs/>
          <w:color w:val="auto"/>
          <w:sz w:val="24"/>
          <w:szCs w:val="24"/>
        </w:rPr>
        <w:t>,</w:t>
      </w:r>
      <w:r w:rsidRPr="004D11A8">
        <w:rPr>
          <w:rFonts w:cs="Arial"/>
          <w:b w:val="0"/>
          <w:bCs/>
          <w:color w:val="auto"/>
          <w:sz w:val="24"/>
          <w:szCs w:val="24"/>
        </w:rPr>
        <w:t xml:space="preserve"> and the effect that last year’s spending of pupil premium had within our school. </w:t>
      </w:r>
    </w:p>
    <w:p w14:paraId="2A7D54B4" w14:textId="77777777" w:rsidR="00E66558" w:rsidRPr="004D11A8" w:rsidRDefault="009D71E8">
      <w:pPr>
        <w:pStyle w:val="Heading2"/>
        <w:rPr>
          <w:rFonts w:cs="Arial"/>
        </w:rPr>
      </w:pPr>
      <w:r w:rsidRPr="004D11A8">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4D11A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4D11A8" w:rsidRDefault="009D71E8">
            <w:pPr>
              <w:pStyle w:val="TableHeader"/>
              <w:jc w:val="left"/>
              <w:rPr>
                <w:rFonts w:cs="Arial"/>
              </w:rPr>
            </w:pPr>
            <w:r w:rsidRPr="004D11A8">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4D11A8" w:rsidRDefault="009D71E8">
            <w:pPr>
              <w:pStyle w:val="TableHeader"/>
              <w:jc w:val="left"/>
              <w:rPr>
                <w:rFonts w:cs="Arial"/>
              </w:rPr>
            </w:pPr>
            <w:r w:rsidRPr="004D11A8">
              <w:rPr>
                <w:rFonts w:cs="Arial"/>
              </w:rPr>
              <w:t>Data</w:t>
            </w:r>
          </w:p>
        </w:tc>
      </w:tr>
      <w:tr w:rsidR="00E66558" w:rsidRPr="004D11A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4D11A8" w:rsidRDefault="009D71E8">
            <w:pPr>
              <w:pStyle w:val="TableRow"/>
              <w:rPr>
                <w:rFonts w:cs="Arial"/>
              </w:rPr>
            </w:pPr>
            <w:r w:rsidRPr="004D11A8">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4602D76" w:rsidR="00E66558" w:rsidRPr="004D11A8" w:rsidRDefault="006318EC">
            <w:pPr>
              <w:pStyle w:val="TableRow"/>
              <w:rPr>
                <w:rFonts w:cs="Arial"/>
              </w:rPr>
            </w:pPr>
            <w:r w:rsidRPr="004D11A8">
              <w:rPr>
                <w:rFonts w:cs="Arial"/>
              </w:rPr>
              <w:t>The Avenue School</w:t>
            </w:r>
          </w:p>
        </w:tc>
      </w:tr>
      <w:tr w:rsidR="00E66558" w:rsidRPr="004D11A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4D11A8" w:rsidRDefault="009D71E8">
            <w:pPr>
              <w:pStyle w:val="TableRow"/>
              <w:rPr>
                <w:rFonts w:cs="Arial"/>
              </w:rPr>
            </w:pPr>
            <w:r w:rsidRPr="004D11A8">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F82BF53" w:rsidR="00AF7E77" w:rsidRPr="004D11A8" w:rsidRDefault="00E8222D">
            <w:pPr>
              <w:pStyle w:val="TableRow"/>
              <w:rPr>
                <w:rFonts w:cs="Arial"/>
              </w:rPr>
            </w:pPr>
            <w:r>
              <w:rPr>
                <w:rFonts w:cs="Arial"/>
              </w:rPr>
              <w:t>247</w:t>
            </w:r>
          </w:p>
        </w:tc>
      </w:tr>
      <w:tr w:rsidR="00E66558" w:rsidRPr="004D11A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4D11A8" w:rsidRDefault="009D71E8">
            <w:pPr>
              <w:pStyle w:val="TableRow"/>
              <w:rPr>
                <w:rFonts w:cs="Arial"/>
              </w:rPr>
            </w:pPr>
            <w:r w:rsidRPr="004D11A8">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E9E57" w14:textId="1B763FE1" w:rsidR="00E66558" w:rsidRPr="004D11A8" w:rsidRDefault="00B245D1">
            <w:pPr>
              <w:pStyle w:val="TableRow"/>
              <w:rPr>
                <w:rFonts w:cs="Arial"/>
              </w:rPr>
            </w:pPr>
            <w:r>
              <w:rPr>
                <w:rFonts w:cs="Arial"/>
              </w:rPr>
              <w:t>32.97</w:t>
            </w:r>
            <w:r w:rsidR="006318EC" w:rsidRPr="004D11A8">
              <w:rPr>
                <w:rFonts w:cs="Arial"/>
              </w:rPr>
              <w:t>%</w:t>
            </w:r>
          </w:p>
          <w:p w14:paraId="2A7D54BF" w14:textId="2020262A" w:rsidR="00CB2014" w:rsidRPr="004D11A8" w:rsidRDefault="00CB2014">
            <w:pPr>
              <w:pStyle w:val="TableRow"/>
              <w:rPr>
                <w:rFonts w:cs="Arial"/>
              </w:rPr>
            </w:pPr>
          </w:p>
        </w:tc>
      </w:tr>
      <w:tr w:rsidR="00E66558" w:rsidRPr="004D11A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4D11A8" w:rsidRDefault="009D71E8">
            <w:pPr>
              <w:pStyle w:val="TableRow"/>
              <w:rPr>
                <w:rFonts w:cs="Arial"/>
              </w:rPr>
            </w:pPr>
            <w:r w:rsidRPr="004D11A8">
              <w:rPr>
                <w:rFonts w:cs="Arial"/>
                <w:szCs w:val="22"/>
              </w:rPr>
              <w:t xml:space="preserve">Academic year/years that our current pupil premium strategy plan covers </w:t>
            </w:r>
            <w:r w:rsidRPr="004D11A8">
              <w:rPr>
                <w:rFonts w:cs="Arial"/>
                <w:b/>
                <w:bCs/>
                <w:szCs w:val="22"/>
              </w:rPr>
              <w:t>(</w:t>
            </w:r>
            <w:proofErr w:type="gramStart"/>
            <w:r w:rsidRPr="004D11A8">
              <w:rPr>
                <w:rFonts w:cs="Arial"/>
                <w:b/>
                <w:bCs/>
                <w:szCs w:val="22"/>
              </w:rPr>
              <w:t>3 year</w:t>
            </w:r>
            <w:proofErr w:type="gramEnd"/>
            <w:r w:rsidRPr="004D11A8">
              <w:rPr>
                <w:rFonts w:cs="Arial"/>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B229FE4" w:rsidR="00E66558" w:rsidRPr="004D11A8" w:rsidRDefault="00910DC8">
            <w:pPr>
              <w:pStyle w:val="TableRow"/>
              <w:rPr>
                <w:rFonts w:cs="Arial"/>
              </w:rPr>
            </w:pPr>
            <w:r w:rsidRPr="004D11A8">
              <w:rPr>
                <w:rFonts w:cs="Arial"/>
              </w:rPr>
              <w:t>202</w:t>
            </w:r>
            <w:r w:rsidR="00F1399A" w:rsidRPr="004D11A8">
              <w:rPr>
                <w:rFonts w:cs="Arial"/>
              </w:rPr>
              <w:t>5 - 2026</w:t>
            </w:r>
          </w:p>
        </w:tc>
      </w:tr>
      <w:tr w:rsidR="00E66558" w:rsidRPr="004D11A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4D11A8" w:rsidRDefault="009D71E8">
            <w:pPr>
              <w:pStyle w:val="TableRow"/>
              <w:rPr>
                <w:rFonts w:cs="Arial"/>
              </w:rPr>
            </w:pPr>
            <w:r w:rsidRPr="004D11A8">
              <w:rPr>
                <w:rFonts w:cs="Arial"/>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8FACD2E" w:rsidR="00E66558" w:rsidRPr="004D11A8" w:rsidRDefault="000B1D80">
            <w:pPr>
              <w:pStyle w:val="TableRow"/>
              <w:rPr>
                <w:rFonts w:cs="Arial"/>
              </w:rPr>
            </w:pPr>
            <w:r>
              <w:rPr>
                <w:rFonts w:cs="Arial"/>
              </w:rPr>
              <w:t>October 25</w:t>
            </w:r>
          </w:p>
        </w:tc>
      </w:tr>
      <w:tr w:rsidR="00E66558" w:rsidRPr="004D11A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4D11A8" w:rsidRDefault="009D71E8">
            <w:pPr>
              <w:pStyle w:val="TableRow"/>
              <w:rPr>
                <w:rFonts w:cs="Arial"/>
              </w:rPr>
            </w:pPr>
            <w:r w:rsidRPr="004D11A8">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9A17623" w:rsidR="00E66558" w:rsidRPr="004D11A8" w:rsidRDefault="000B1D80">
            <w:pPr>
              <w:pStyle w:val="TableRow"/>
              <w:rPr>
                <w:rFonts w:cs="Arial"/>
              </w:rPr>
            </w:pPr>
            <w:r>
              <w:rPr>
                <w:rFonts w:cs="Arial"/>
              </w:rPr>
              <w:t>September 26</w:t>
            </w:r>
          </w:p>
        </w:tc>
      </w:tr>
      <w:tr w:rsidR="00E66558" w:rsidRPr="004D11A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4D11A8" w:rsidRDefault="009D71E8" w:rsidP="00E8222D">
            <w:pPr>
              <w:pStyle w:val="TableRow"/>
              <w:ind w:left="0"/>
              <w:rPr>
                <w:rFonts w:cs="Arial"/>
              </w:rPr>
            </w:pPr>
            <w:r w:rsidRPr="004D11A8">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93B886F" w:rsidR="00E66558" w:rsidRPr="004D11A8" w:rsidRDefault="006318EC">
            <w:pPr>
              <w:pStyle w:val="TableRow"/>
              <w:rPr>
                <w:rFonts w:cs="Arial"/>
              </w:rPr>
            </w:pPr>
            <w:r w:rsidRPr="004D11A8">
              <w:rPr>
                <w:rFonts w:cs="Arial"/>
              </w:rPr>
              <w:t>Symon Cooke</w:t>
            </w:r>
          </w:p>
        </w:tc>
      </w:tr>
      <w:tr w:rsidR="00E66558" w:rsidRPr="004D11A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4D11A8" w:rsidRDefault="009D71E8">
            <w:pPr>
              <w:pStyle w:val="TableRow"/>
              <w:rPr>
                <w:rFonts w:cs="Arial"/>
              </w:rPr>
            </w:pPr>
            <w:r w:rsidRPr="004D11A8">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CBD9195" w:rsidR="00E66558" w:rsidRPr="004D11A8" w:rsidRDefault="000B1D80">
            <w:pPr>
              <w:pStyle w:val="TableRow"/>
              <w:rPr>
                <w:rFonts w:cs="Arial"/>
              </w:rPr>
            </w:pPr>
            <w:r>
              <w:rPr>
                <w:rFonts w:cs="Arial"/>
              </w:rPr>
              <w:t>Symon Cooke/Tom Stobie</w:t>
            </w:r>
          </w:p>
        </w:tc>
      </w:tr>
      <w:tr w:rsidR="00E66558" w:rsidRPr="004D11A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4D11A8" w:rsidRDefault="009D71E8">
            <w:pPr>
              <w:pStyle w:val="TableRow"/>
              <w:rPr>
                <w:rFonts w:cs="Arial"/>
              </w:rPr>
            </w:pPr>
            <w:r w:rsidRPr="004D11A8">
              <w:rPr>
                <w:rFonts w:cs="Arial"/>
              </w:rPr>
              <w:t xml:space="preserve">Governor </w:t>
            </w:r>
            <w:r w:rsidRPr="004D11A8">
              <w:rPr>
                <w:rFonts w:cs="Arial"/>
                <w:szCs w:val="22"/>
              </w:rPr>
              <w:t xml:space="preserve">/ Trustee </w:t>
            </w:r>
            <w:r w:rsidRPr="004D11A8">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D0F1EF1" w:rsidR="00E66558" w:rsidRPr="004D11A8" w:rsidRDefault="00187876">
            <w:pPr>
              <w:pStyle w:val="TableRow"/>
              <w:rPr>
                <w:rFonts w:cs="Arial"/>
              </w:rPr>
            </w:pPr>
            <w:r w:rsidRPr="004D11A8">
              <w:rPr>
                <w:rFonts w:cs="Arial"/>
              </w:rPr>
              <w:t>Mike Loftus</w:t>
            </w:r>
          </w:p>
        </w:tc>
      </w:tr>
    </w:tbl>
    <w:bookmarkEnd w:id="2"/>
    <w:bookmarkEnd w:id="3"/>
    <w:bookmarkEnd w:id="4"/>
    <w:p w14:paraId="2A7D54D3" w14:textId="77777777" w:rsidR="00E66558" w:rsidRPr="004D11A8" w:rsidRDefault="009D71E8">
      <w:pPr>
        <w:spacing w:before="480" w:line="240" w:lineRule="auto"/>
        <w:rPr>
          <w:rFonts w:cs="Arial"/>
          <w:b/>
          <w:color w:val="104F75"/>
          <w:sz w:val="32"/>
          <w:szCs w:val="32"/>
        </w:rPr>
      </w:pPr>
      <w:r w:rsidRPr="004D11A8">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4D11A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4D11A8" w:rsidRDefault="009D71E8">
            <w:pPr>
              <w:pStyle w:val="TableRow"/>
              <w:rPr>
                <w:rFonts w:cs="Arial"/>
              </w:rPr>
            </w:pPr>
            <w:r w:rsidRPr="004D11A8">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4D11A8" w:rsidRDefault="009D71E8">
            <w:pPr>
              <w:pStyle w:val="TableRow"/>
              <w:rPr>
                <w:rFonts w:cs="Arial"/>
              </w:rPr>
            </w:pPr>
            <w:r w:rsidRPr="004D11A8">
              <w:rPr>
                <w:rFonts w:cs="Arial"/>
                <w:b/>
              </w:rPr>
              <w:t>Amount</w:t>
            </w:r>
          </w:p>
        </w:tc>
      </w:tr>
      <w:tr w:rsidR="00E66558" w:rsidRPr="004D11A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4D11A8" w:rsidRDefault="009D71E8">
            <w:pPr>
              <w:pStyle w:val="TableRow"/>
              <w:rPr>
                <w:rFonts w:cs="Arial"/>
              </w:rPr>
            </w:pPr>
            <w:r w:rsidRPr="004D11A8">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4F27A3D" w:rsidR="00AF7E77" w:rsidRPr="004D11A8" w:rsidRDefault="00CB2014">
            <w:pPr>
              <w:pStyle w:val="TableRow"/>
              <w:rPr>
                <w:rFonts w:cs="Arial"/>
              </w:rPr>
            </w:pPr>
            <w:r w:rsidRPr="004D11A8">
              <w:rPr>
                <w:rFonts w:cs="Arial"/>
              </w:rPr>
              <w:t>£</w:t>
            </w:r>
            <w:r w:rsidR="00E8222D">
              <w:rPr>
                <w:rFonts w:cs="Arial"/>
              </w:rPr>
              <w:t xml:space="preserve"> </w:t>
            </w:r>
            <w:r w:rsidR="00B245D1">
              <w:rPr>
                <w:rFonts w:cs="Arial"/>
              </w:rPr>
              <w:t>102,035</w:t>
            </w:r>
          </w:p>
        </w:tc>
      </w:tr>
      <w:tr w:rsidR="00E66558" w:rsidRPr="004D11A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4D11A8" w:rsidRDefault="009D71E8">
            <w:pPr>
              <w:pStyle w:val="TableRow"/>
              <w:rPr>
                <w:rFonts w:cs="Arial"/>
              </w:rPr>
            </w:pPr>
            <w:r w:rsidRPr="004D11A8">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E6C1C39" w:rsidR="00AF7E77" w:rsidRPr="004D11A8" w:rsidRDefault="00AF7E77">
            <w:pPr>
              <w:pStyle w:val="TableRow"/>
              <w:rPr>
                <w:rFonts w:cs="Arial"/>
              </w:rPr>
            </w:pPr>
            <w:r w:rsidRPr="004D11A8">
              <w:rPr>
                <w:rFonts w:cs="Arial"/>
              </w:rPr>
              <w:t>Sept 202</w:t>
            </w:r>
            <w:r w:rsidR="00F1399A" w:rsidRPr="004D11A8">
              <w:rPr>
                <w:rFonts w:cs="Arial"/>
              </w:rPr>
              <w:t>5</w:t>
            </w:r>
            <w:r w:rsidRPr="004D11A8">
              <w:rPr>
                <w:rFonts w:cs="Arial"/>
              </w:rPr>
              <w:t xml:space="preserve"> </w:t>
            </w:r>
            <w:r w:rsidR="00972C86" w:rsidRPr="004D11A8">
              <w:rPr>
                <w:rFonts w:cs="Arial"/>
              </w:rPr>
              <w:t xml:space="preserve">- </w:t>
            </w:r>
            <w:r w:rsidRPr="004D11A8">
              <w:rPr>
                <w:rFonts w:cs="Arial"/>
              </w:rPr>
              <w:t>£0</w:t>
            </w:r>
          </w:p>
        </w:tc>
      </w:tr>
      <w:tr w:rsidR="00E66558" w:rsidRPr="004D11A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4D11A8" w:rsidRDefault="009D71E8">
            <w:pPr>
              <w:pStyle w:val="TableRow"/>
              <w:rPr>
                <w:rFonts w:cs="Arial"/>
                <w:b/>
              </w:rPr>
            </w:pPr>
            <w:r w:rsidRPr="004D11A8">
              <w:rPr>
                <w:rFonts w:cs="Arial"/>
                <w:b/>
              </w:rPr>
              <w:t>Total budget for this academic year</w:t>
            </w:r>
          </w:p>
          <w:p w14:paraId="2A7D54E1" w14:textId="77777777" w:rsidR="00E66558" w:rsidRPr="004D11A8" w:rsidRDefault="009D71E8">
            <w:pPr>
              <w:pStyle w:val="TableRow"/>
              <w:rPr>
                <w:rFonts w:cs="Arial"/>
              </w:rPr>
            </w:pPr>
            <w:r w:rsidRPr="004D11A8">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70E2AD5" w:rsidR="00AF7E77" w:rsidRPr="004D11A8" w:rsidRDefault="00B245D1" w:rsidP="00910DC8">
            <w:pPr>
              <w:pStyle w:val="TableRow"/>
              <w:rPr>
                <w:rFonts w:cs="Arial"/>
              </w:rPr>
            </w:pPr>
            <w:r w:rsidRPr="004D11A8">
              <w:rPr>
                <w:rFonts w:cs="Arial"/>
              </w:rPr>
              <w:t>£</w:t>
            </w:r>
            <w:r>
              <w:rPr>
                <w:rFonts w:cs="Arial"/>
              </w:rPr>
              <w:t xml:space="preserve"> 102,0</w:t>
            </w:r>
            <w:r>
              <w:rPr>
                <w:rFonts w:cs="Arial"/>
              </w:rPr>
              <w:t>35</w:t>
            </w:r>
          </w:p>
        </w:tc>
      </w:tr>
    </w:tbl>
    <w:p w14:paraId="2A7D54E4" w14:textId="77777777" w:rsidR="00E66558" w:rsidRPr="004D11A8" w:rsidRDefault="009D71E8">
      <w:pPr>
        <w:pStyle w:val="Heading1"/>
        <w:rPr>
          <w:rFonts w:cs="Arial"/>
        </w:rPr>
      </w:pPr>
      <w:r w:rsidRPr="004D11A8">
        <w:rPr>
          <w:rFonts w:cs="Arial"/>
        </w:rPr>
        <w:lastRenderedPageBreak/>
        <w:t>Part A: Pupil premium strategy plan</w:t>
      </w:r>
    </w:p>
    <w:p w14:paraId="2A7D54E5" w14:textId="77777777" w:rsidR="00E66558" w:rsidRPr="004D11A8" w:rsidRDefault="009D71E8">
      <w:pPr>
        <w:pStyle w:val="Heading2"/>
        <w:rPr>
          <w:rFonts w:cs="Arial"/>
        </w:rPr>
      </w:pPr>
      <w:bookmarkStart w:id="14" w:name="_Toc357771640"/>
      <w:bookmarkStart w:id="15" w:name="_Toc346793418"/>
      <w:r w:rsidRPr="004D11A8">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4D11A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FF289" w14:textId="5D4805FC" w:rsidR="00227257" w:rsidRPr="004D11A8" w:rsidRDefault="00227257" w:rsidP="00227257">
            <w:pPr>
              <w:pStyle w:val="NormalWeb"/>
              <w:spacing w:before="0" w:beforeAutospacing="0" w:after="180" w:afterAutospacing="0"/>
              <w:rPr>
                <w:rFonts w:ascii="Arial" w:hAnsi="Arial" w:cs="Arial"/>
              </w:rPr>
            </w:pPr>
            <w:r w:rsidRPr="004D11A8">
              <w:rPr>
                <w:rFonts w:ascii="Arial" w:hAnsi="Arial" w:cs="Arial"/>
                <w:color w:val="000000"/>
                <w:sz w:val="24"/>
                <w:szCs w:val="24"/>
              </w:rPr>
              <w:t>At The Avenue School, every pupil has an Education, Health and Care Plan (EHCP) and presents with significant and often complex special educational needs. Whilst socio-economic disadvantage is rarely the primary barrier to educational success for our pupils, we recognise that it can significantly compound existing difficulties relating to communication, emotional regulation, physical development, attendance, independence, health and access to wider opportunities.</w:t>
            </w:r>
          </w:p>
          <w:p w14:paraId="02485A26" w14:textId="77777777" w:rsidR="00227257" w:rsidRPr="004D11A8" w:rsidRDefault="00227257" w:rsidP="00227257">
            <w:pPr>
              <w:pStyle w:val="NormalWeb"/>
              <w:spacing w:before="0" w:beforeAutospacing="0" w:after="180" w:afterAutospacing="0"/>
              <w:rPr>
                <w:rFonts w:ascii="Arial" w:hAnsi="Arial" w:cs="Arial"/>
              </w:rPr>
            </w:pPr>
            <w:r w:rsidRPr="004D11A8">
              <w:rPr>
                <w:rFonts w:ascii="Arial" w:hAnsi="Arial" w:cs="Arial"/>
                <w:color w:val="000000"/>
                <w:sz w:val="24"/>
                <w:szCs w:val="24"/>
              </w:rPr>
              <w:t>Our pupil premium strategy is centred on identifying and removing the barriers that prevent disadvantaged pupils from accessing a high-quality education. Decisions regarding the allocation of funding are informed by individual need, robust assessment, professional judgement and evidence of impact, rather than disadvantage in isolation. This ensures that funding is used flexibly and responsively to maximise educational outcomes for disadvantaged pupils.</w:t>
            </w:r>
          </w:p>
          <w:p w14:paraId="2CB71855" w14:textId="77777777" w:rsidR="00227257" w:rsidRPr="004D11A8" w:rsidRDefault="00227257" w:rsidP="00227257">
            <w:pPr>
              <w:pStyle w:val="NormalWeb"/>
              <w:spacing w:before="0" w:beforeAutospacing="0" w:after="180" w:afterAutospacing="0"/>
              <w:rPr>
                <w:rFonts w:ascii="Arial" w:hAnsi="Arial" w:cs="Arial"/>
              </w:rPr>
            </w:pPr>
            <w:r w:rsidRPr="004D11A8">
              <w:rPr>
                <w:rFonts w:ascii="Arial" w:hAnsi="Arial" w:cs="Arial"/>
                <w:color w:val="000000"/>
                <w:sz w:val="24"/>
                <w:szCs w:val="24"/>
              </w:rPr>
              <w:t>Throughout the 2025–26 academic year, pupil premium funding supported three complementary strands of provision:</w:t>
            </w:r>
          </w:p>
          <w:p w14:paraId="072D3506" w14:textId="77777777" w:rsidR="00227257" w:rsidRPr="004D11A8" w:rsidRDefault="00227257" w:rsidP="00227257">
            <w:pPr>
              <w:numPr>
                <w:ilvl w:val="0"/>
                <w:numId w:val="16"/>
              </w:numPr>
              <w:suppressAutoHyphens w:val="0"/>
              <w:autoSpaceDN/>
              <w:spacing w:after="0" w:line="240" w:lineRule="auto"/>
              <w:rPr>
                <w:rFonts w:cs="Arial"/>
                <w:color w:val="000000"/>
              </w:rPr>
            </w:pPr>
            <w:r w:rsidRPr="004D11A8">
              <w:rPr>
                <w:rFonts w:cs="Arial"/>
                <w:b/>
                <w:bCs/>
                <w:color w:val="000000"/>
              </w:rPr>
              <w:t>High-quality teaching</w:t>
            </w:r>
            <w:r w:rsidRPr="004D11A8">
              <w:rPr>
                <w:rFonts w:cs="Arial"/>
                <w:color w:val="000000"/>
              </w:rPr>
              <w:t>, through investment in staff training, professional development and specialist approaches that strengthen adaptive teaching, communication, emotional regulation and curriculum access.</w:t>
            </w:r>
          </w:p>
          <w:p w14:paraId="6C57DDE0" w14:textId="77777777" w:rsidR="00227257" w:rsidRPr="004D11A8" w:rsidRDefault="00227257" w:rsidP="00227257">
            <w:pPr>
              <w:numPr>
                <w:ilvl w:val="0"/>
                <w:numId w:val="16"/>
              </w:numPr>
              <w:suppressAutoHyphens w:val="0"/>
              <w:autoSpaceDN/>
              <w:spacing w:after="0" w:line="240" w:lineRule="auto"/>
              <w:rPr>
                <w:rFonts w:cs="Arial"/>
                <w:color w:val="000000"/>
              </w:rPr>
            </w:pPr>
            <w:r w:rsidRPr="004D11A8">
              <w:rPr>
                <w:rFonts w:cs="Arial"/>
                <w:b/>
                <w:bCs/>
                <w:color w:val="000000"/>
              </w:rPr>
              <w:t>Targeted academic support</w:t>
            </w:r>
            <w:r w:rsidRPr="004D11A8">
              <w:rPr>
                <w:rFonts w:cs="Arial"/>
                <w:color w:val="000000"/>
              </w:rPr>
              <w:t>, through therapeutic, sensory, communication and physical interventions that remove barriers preventing individual pupils from engaging successfully in learning.</w:t>
            </w:r>
          </w:p>
          <w:p w14:paraId="01E7CB25" w14:textId="77777777" w:rsidR="00227257" w:rsidRPr="004D11A8" w:rsidRDefault="00227257" w:rsidP="00227257">
            <w:pPr>
              <w:numPr>
                <w:ilvl w:val="0"/>
                <w:numId w:val="16"/>
              </w:numPr>
              <w:suppressAutoHyphens w:val="0"/>
              <w:autoSpaceDN/>
              <w:spacing w:after="0" w:line="240" w:lineRule="auto"/>
              <w:rPr>
                <w:rFonts w:cs="Arial"/>
                <w:color w:val="000000"/>
              </w:rPr>
            </w:pPr>
            <w:r w:rsidRPr="004D11A8">
              <w:rPr>
                <w:rFonts w:cs="Arial"/>
                <w:b/>
                <w:bCs/>
                <w:color w:val="000000"/>
              </w:rPr>
              <w:t>Wider strategies</w:t>
            </w:r>
            <w:r w:rsidRPr="004D11A8">
              <w:rPr>
                <w:rFonts w:cs="Arial"/>
                <w:color w:val="000000"/>
              </w:rPr>
              <w:t>, through behaviour support, wellbeing provision, family engagement and specialist pastoral support that improve pupils’ readiness to learn, attendance, engagement and participation in school life.</w:t>
            </w:r>
          </w:p>
          <w:p w14:paraId="1A123C93" w14:textId="77777777" w:rsidR="00B21640" w:rsidRPr="004D11A8" w:rsidRDefault="00B21640" w:rsidP="00B21640">
            <w:pPr>
              <w:suppressAutoHyphens w:val="0"/>
              <w:autoSpaceDN/>
              <w:spacing w:after="0" w:line="240" w:lineRule="auto"/>
              <w:rPr>
                <w:rFonts w:cs="Arial"/>
                <w:color w:val="000000"/>
              </w:rPr>
            </w:pPr>
          </w:p>
          <w:p w14:paraId="34690C28" w14:textId="77777777" w:rsidR="00227257" w:rsidRPr="004D11A8" w:rsidRDefault="00227257" w:rsidP="00227257">
            <w:pPr>
              <w:pStyle w:val="NormalWeb"/>
              <w:spacing w:before="0" w:beforeAutospacing="0" w:after="180" w:afterAutospacing="0"/>
              <w:rPr>
                <w:rFonts w:ascii="Arial" w:hAnsi="Arial" w:cs="Arial"/>
              </w:rPr>
            </w:pPr>
            <w:r w:rsidRPr="004D11A8">
              <w:rPr>
                <w:rFonts w:ascii="Arial" w:hAnsi="Arial" w:cs="Arial"/>
                <w:color w:val="000000"/>
                <w:sz w:val="24"/>
                <w:szCs w:val="24"/>
              </w:rPr>
              <w:t>As a specialist setting, we recognise that educational success extends beyond academic attainment alone. The impact of our strategy is therefore evaluated through a broad range of evidence including progress towards EHCP outcomes, curriculum engagement, communication development, behaviour and wellbeing data, attendance, professional assessments, learning observations and individual case studies.</w:t>
            </w:r>
          </w:p>
          <w:p w14:paraId="3D041979" w14:textId="05F2B949" w:rsidR="00227257" w:rsidRDefault="00227257" w:rsidP="00227257">
            <w:pPr>
              <w:pStyle w:val="NormalWeb"/>
              <w:spacing w:before="0" w:beforeAutospacing="0" w:after="180" w:afterAutospacing="0"/>
              <w:rPr>
                <w:rFonts w:ascii="Arial" w:hAnsi="Arial" w:cs="Arial"/>
                <w:color w:val="000000"/>
                <w:sz w:val="24"/>
                <w:szCs w:val="24"/>
              </w:rPr>
            </w:pPr>
            <w:r w:rsidRPr="004D11A8">
              <w:rPr>
                <w:rFonts w:ascii="Arial" w:hAnsi="Arial" w:cs="Arial"/>
                <w:color w:val="000000"/>
                <w:sz w:val="24"/>
                <w:szCs w:val="24"/>
              </w:rPr>
              <w:t>Funding decisions are reviewed throughout the year via the school’s Support and Review process, enabling provision to respond flexibly to pupils’ changing needs and ensuring disadvantaged pupils receive timely, evidence-informed support.</w:t>
            </w:r>
          </w:p>
          <w:p w14:paraId="4BBAD459" w14:textId="59714853" w:rsidR="00E8222D" w:rsidRDefault="00E8222D" w:rsidP="00227257">
            <w:pPr>
              <w:pStyle w:val="NormalWeb"/>
              <w:spacing w:before="0" w:beforeAutospacing="0" w:after="180" w:afterAutospacing="0"/>
              <w:rPr>
                <w:rFonts w:ascii="Arial" w:hAnsi="Arial" w:cs="Arial"/>
              </w:rPr>
            </w:pPr>
          </w:p>
          <w:p w14:paraId="69F08ADE" w14:textId="4C0C4402" w:rsidR="00E8222D" w:rsidRDefault="00E8222D" w:rsidP="00227257">
            <w:pPr>
              <w:pStyle w:val="NormalWeb"/>
              <w:spacing w:before="0" w:beforeAutospacing="0" w:after="180" w:afterAutospacing="0"/>
              <w:rPr>
                <w:rFonts w:ascii="Arial" w:hAnsi="Arial" w:cs="Arial"/>
              </w:rPr>
            </w:pPr>
          </w:p>
          <w:p w14:paraId="0D99E702" w14:textId="77777777" w:rsidR="00E8222D" w:rsidRPr="004D11A8" w:rsidRDefault="00E8222D" w:rsidP="00227257">
            <w:pPr>
              <w:pStyle w:val="NormalWeb"/>
              <w:spacing w:before="0" w:beforeAutospacing="0" w:after="180" w:afterAutospacing="0"/>
              <w:rPr>
                <w:rFonts w:ascii="Arial" w:hAnsi="Arial" w:cs="Arial"/>
              </w:rPr>
            </w:pPr>
          </w:p>
          <w:p w14:paraId="2A7D54E9" w14:textId="6981626E" w:rsidR="00E66558" w:rsidRPr="004D11A8" w:rsidRDefault="00E66558" w:rsidP="000D7863">
            <w:pPr>
              <w:spacing w:after="120"/>
              <w:rPr>
                <w:rFonts w:cs="Arial"/>
              </w:rPr>
            </w:pPr>
          </w:p>
        </w:tc>
      </w:tr>
    </w:tbl>
    <w:p w14:paraId="2A7D54EB" w14:textId="77777777" w:rsidR="00E66558" w:rsidRPr="004D11A8" w:rsidRDefault="009D71E8">
      <w:pPr>
        <w:pStyle w:val="Heading2"/>
        <w:spacing w:before="600"/>
        <w:rPr>
          <w:rFonts w:cs="Arial"/>
        </w:rPr>
      </w:pPr>
      <w:r w:rsidRPr="004D11A8">
        <w:rPr>
          <w:rFonts w:cs="Arial"/>
        </w:rPr>
        <w:lastRenderedPageBreak/>
        <w:t>Challenges</w:t>
      </w:r>
    </w:p>
    <w:p w14:paraId="2A7D54EC" w14:textId="77777777" w:rsidR="00E66558" w:rsidRPr="004D11A8" w:rsidRDefault="009D71E8">
      <w:pPr>
        <w:spacing w:before="120" w:line="240" w:lineRule="auto"/>
        <w:textAlignment w:val="baseline"/>
        <w:outlineLvl w:val="0"/>
        <w:rPr>
          <w:rFonts w:cs="Arial"/>
        </w:rPr>
      </w:pPr>
      <w:r w:rsidRPr="004D11A8">
        <w:rPr>
          <w:rFonts w:cs="Arial"/>
          <w:bCs/>
          <w:color w:val="auto"/>
        </w:rPr>
        <w:t>This details</w:t>
      </w:r>
      <w:r w:rsidRPr="004D11A8">
        <w:rPr>
          <w:rFonts w:cs="Arial"/>
          <w:color w:val="auto"/>
        </w:rPr>
        <w:t xml:space="preserve"> the key</w:t>
      </w:r>
      <w:r w:rsidRPr="004D11A8">
        <w:rPr>
          <w:rFonts w:cs="Arial"/>
          <w:bCs/>
          <w:color w:val="auto"/>
        </w:rPr>
        <w:t xml:space="preserve"> </w:t>
      </w:r>
      <w:r w:rsidRPr="004D11A8">
        <w:rPr>
          <w:rFonts w:cs="Arial"/>
          <w:color w:val="auto"/>
        </w:rPr>
        <w:t xml:space="preserve">challenges to </w:t>
      </w:r>
      <w:r w:rsidRPr="004D11A8">
        <w:rPr>
          <w:rFonts w:cs="Arial"/>
          <w:bCs/>
          <w:color w:val="auto"/>
        </w:rPr>
        <w:t>achievement that we have</w:t>
      </w:r>
      <w:r w:rsidRPr="004D11A8">
        <w:rPr>
          <w:rFonts w:cs="Arial"/>
          <w:color w:val="auto"/>
        </w:rPr>
        <w:t xml:space="preserve"> identified among </w:t>
      </w:r>
      <w:r w:rsidRPr="004D11A8">
        <w:rPr>
          <w:rFonts w:cs="Arial"/>
          <w:bCs/>
          <w:color w:val="auto"/>
        </w:rPr>
        <w:t>our</w:t>
      </w:r>
      <w:r w:rsidRPr="004D11A8">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4D11A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4D11A8" w:rsidRDefault="009D71E8">
            <w:pPr>
              <w:pStyle w:val="TableHeader"/>
              <w:jc w:val="left"/>
              <w:rPr>
                <w:rFonts w:cs="Arial"/>
              </w:rPr>
            </w:pPr>
            <w:r w:rsidRPr="004D11A8">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4D11A8" w:rsidRDefault="009D71E8">
            <w:pPr>
              <w:pStyle w:val="TableHeader"/>
              <w:jc w:val="left"/>
              <w:rPr>
                <w:rFonts w:cs="Arial"/>
              </w:rPr>
            </w:pPr>
            <w:r w:rsidRPr="004D11A8">
              <w:rPr>
                <w:rFonts w:cs="Arial"/>
              </w:rPr>
              <w:t xml:space="preserve">Detail of challenge </w:t>
            </w:r>
          </w:p>
        </w:tc>
      </w:tr>
      <w:tr w:rsidR="00E66558" w:rsidRPr="004D11A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4D11A8" w:rsidRDefault="009D71E8">
            <w:pPr>
              <w:pStyle w:val="TableRow"/>
              <w:rPr>
                <w:rFonts w:cs="Arial"/>
                <w:sz w:val="22"/>
                <w:szCs w:val="22"/>
              </w:rPr>
            </w:pPr>
            <w:r w:rsidRPr="004D11A8">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7353FD5" w:rsidR="00E66558" w:rsidRPr="004D11A8" w:rsidRDefault="004033E1">
            <w:pPr>
              <w:pStyle w:val="TableRowCentered"/>
              <w:jc w:val="left"/>
              <w:rPr>
                <w:rFonts w:cs="Arial"/>
                <w:sz w:val="22"/>
                <w:szCs w:val="22"/>
              </w:rPr>
            </w:pPr>
            <w:r w:rsidRPr="004D11A8">
              <w:rPr>
                <w:rFonts w:cs="Arial"/>
                <w:color w:val="000000"/>
                <w:szCs w:val="24"/>
              </w:rPr>
              <w:t>Increasing complexity of need means many disadvantaged pupils experience significant barriers to learning relating to communication, emotional regulation, cognition, sensory processing and physical development.</w:t>
            </w:r>
          </w:p>
        </w:tc>
      </w:tr>
      <w:tr w:rsidR="00E66558" w:rsidRPr="004D11A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4D11A8" w:rsidRDefault="009D71E8">
            <w:pPr>
              <w:pStyle w:val="TableRow"/>
              <w:rPr>
                <w:rFonts w:cs="Arial"/>
                <w:sz w:val="22"/>
                <w:szCs w:val="22"/>
              </w:rPr>
            </w:pPr>
            <w:r w:rsidRPr="004D11A8">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BB4617B" w:rsidR="00E66558" w:rsidRPr="004D11A8" w:rsidRDefault="008F5CA9">
            <w:pPr>
              <w:pStyle w:val="TableRowCentered"/>
              <w:jc w:val="left"/>
              <w:rPr>
                <w:rFonts w:cs="Arial"/>
                <w:sz w:val="22"/>
                <w:szCs w:val="22"/>
              </w:rPr>
            </w:pPr>
            <w:r w:rsidRPr="004D11A8">
              <w:rPr>
                <w:rFonts w:cs="Arial"/>
                <w:color w:val="000000"/>
                <w:szCs w:val="24"/>
              </w:rPr>
              <w:t>Many pupils arrive at The Avenue following prolonged periods of disrupted education, reduced engagement or placement breakdown, requiring intensive support to re-engage successfully with learning.</w:t>
            </w:r>
          </w:p>
        </w:tc>
      </w:tr>
      <w:tr w:rsidR="00E66558" w:rsidRPr="004D11A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4D11A8" w:rsidRDefault="009D71E8">
            <w:pPr>
              <w:pStyle w:val="TableRow"/>
              <w:rPr>
                <w:rFonts w:cs="Arial"/>
                <w:sz w:val="22"/>
                <w:szCs w:val="22"/>
              </w:rPr>
            </w:pPr>
            <w:r w:rsidRPr="004D11A8">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9BC8EC9" w:rsidR="00E66558" w:rsidRPr="004D11A8" w:rsidRDefault="008F5CA9" w:rsidP="00880D1D">
            <w:pPr>
              <w:pStyle w:val="TableRowCentered"/>
              <w:jc w:val="left"/>
              <w:rPr>
                <w:rFonts w:cs="Arial"/>
                <w:sz w:val="22"/>
                <w:szCs w:val="22"/>
              </w:rPr>
            </w:pPr>
            <w:r w:rsidRPr="004D11A8">
              <w:rPr>
                <w:rFonts w:cs="Arial"/>
                <w:color w:val="000000"/>
                <w:szCs w:val="24"/>
              </w:rPr>
              <w:t xml:space="preserve">Communication difficulties significantly affect </w:t>
            </w:r>
            <w:proofErr w:type="gramStart"/>
            <w:r w:rsidRPr="004D11A8">
              <w:rPr>
                <w:rFonts w:cs="Arial"/>
                <w:color w:val="000000"/>
                <w:szCs w:val="24"/>
              </w:rPr>
              <w:t>pupils</w:t>
            </w:r>
            <w:proofErr w:type="gramEnd"/>
            <w:r w:rsidRPr="004D11A8">
              <w:rPr>
                <w:rFonts w:cs="Arial"/>
                <w:color w:val="000000"/>
                <w:szCs w:val="24"/>
              </w:rPr>
              <w:t xml:space="preserve"> ability to access teaching, develop relationships, express needs and participate fully within the curriculum.</w:t>
            </w:r>
          </w:p>
        </w:tc>
      </w:tr>
      <w:tr w:rsidR="00E66558" w:rsidRPr="004D11A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4D11A8" w:rsidRDefault="009D71E8">
            <w:pPr>
              <w:pStyle w:val="TableRow"/>
              <w:rPr>
                <w:rFonts w:cs="Arial"/>
                <w:sz w:val="22"/>
                <w:szCs w:val="22"/>
              </w:rPr>
            </w:pPr>
            <w:r w:rsidRPr="004D11A8">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8FCFDE1" w:rsidR="00E66558" w:rsidRPr="004D11A8" w:rsidRDefault="00541171" w:rsidP="00880D1D">
            <w:pPr>
              <w:pStyle w:val="TableRowCentered"/>
              <w:jc w:val="left"/>
              <w:rPr>
                <w:rFonts w:cs="Arial"/>
                <w:iCs/>
                <w:sz w:val="22"/>
              </w:rPr>
            </w:pPr>
            <w:r w:rsidRPr="004D11A8">
              <w:rPr>
                <w:rFonts w:cs="Arial"/>
                <w:color w:val="000000"/>
                <w:szCs w:val="24"/>
              </w:rPr>
              <w:t>Emotional regulation and behaviour present barriers to sustained engagement in learning for some pupils, particularly during transitions and less structured parts of the school day.</w:t>
            </w:r>
          </w:p>
        </w:tc>
      </w:tr>
      <w:tr w:rsidR="00E66558" w:rsidRPr="004D11A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4D11A8" w:rsidRDefault="009D71E8">
            <w:pPr>
              <w:pStyle w:val="TableRow"/>
              <w:rPr>
                <w:rFonts w:cs="Arial"/>
                <w:sz w:val="22"/>
                <w:szCs w:val="22"/>
              </w:rPr>
            </w:pPr>
            <w:bookmarkStart w:id="16" w:name="_Toc443397160"/>
            <w:r w:rsidRPr="004D11A8">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9F1521C" w:rsidR="00E66558" w:rsidRPr="004D11A8" w:rsidRDefault="00541171">
            <w:pPr>
              <w:pStyle w:val="TableRowCentered"/>
              <w:jc w:val="left"/>
              <w:rPr>
                <w:rFonts w:cs="Arial"/>
                <w:iCs/>
                <w:sz w:val="22"/>
              </w:rPr>
            </w:pPr>
            <w:r w:rsidRPr="004D11A8">
              <w:rPr>
                <w:rFonts w:cs="Arial"/>
                <w:color w:val="000000"/>
                <w:szCs w:val="24"/>
              </w:rPr>
              <w:t>A growing number of pupils require specialist therapeutic, sensory and physical interventions beyond universal classroom provision in order to access learning and make progress towards their EHCP outcomes.</w:t>
            </w:r>
          </w:p>
        </w:tc>
      </w:tr>
      <w:tr w:rsidR="00541171" w:rsidRPr="004D11A8" w14:paraId="6EC3907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A882F" w14:textId="5F89A754" w:rsidR="00541171" w:rsidRPr="004D11A8" w:rsidRDefault="00541171">
            <w:pPr>
              <w:pStyle w:val="TableRow"/>
              <w:rPr>
                <w:rFonts w:cs="Arial"/>
                <w:sz w:val="22"/>
                <w:szCs w:val="22"/>
              </w:rPr>
            </w:pPr>
            <w:r w:rsidRPr="004D11A8">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767BC" w14:textId="5FD4B1C3" w:rsidR="00541171" w:rsidRPr="004D11A8" w:rsidRDefault="00E0650E" w:rsidP="00E0650E">
            <w:pPr>
              <w:pStyle w:val="TableRowCentered"/>
              <w:jc w:val="left"/>
              <w:rPr>
                <w:rFonts w:cs="Arial"/>
                <w:color w:val="000000"/>
                <w:szCs w:val="24"/>
              </w:rPr>
            </w:pPr>
            <w:r w:rsidRPr="004D11A8">
              <w:rPr>
                <w:rFonts w:cs="Arial"/>
                <w:color w:val="000000"/>
                <w:szCs w:val="24"/>
              </w:rPr>
              <w:t>Socio-economic disadvantage can compound existing SEND by reducing access to enrichment opportunities, therapeutic experiences, wellbeing support and wider community participation.</w:t>
            </w:r>
          </w:p>
        </w:tc>
      </w:tr>
      <w:tr w:rsidR="00541171" w:rsidRPr="004D11A8" w14:paraId="6BE9251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86984" w14:textId="6A411190" w:rsidR="00541171" w:rsidRPr="004D11A8" w:rsidRDefault="00541171">
            <w:pPr>
              <w:pStyle w:val="TableRow"/>
              <w:rPr>
                <w:rFonts w:cs="Arial"/>
                <w:sz w:val="22"/>
                <w:szCs w:val="22"/>
              </w:rPr>
            </w:pPr>
            <w:r w:rsidRPr="004D11A8">
              <w:rPr>
                <w:rFonts w:cs="Arial"/>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4A55F" w14:textId="14C61AB1" w:rsidR="00541171" w:rsidRPr="004D11A8" w:rsidRDefault="00E0650E">
            <w:pPr>
              <w:pStyle w:val="TableRowCentered"/>
              <w:jc w:val="left"/>
              <w:rPr>
                <w:rFonts w:cs="Arial"/>
                <w:color w:val="000000"/>
                <w:szCs w:val="24"/>
              </w:rPr>
            </w:pPr>
            <w:r w:rsidRPr="004D11A8">
              <w:rPr>
                <w:rFonts w:cs="Arial"/>
                <w:color w:val="000000"/>
                <w:szCs w:val="24"/>
              </w:rPr>
              <w:t>Families often require additional support, advice and partnership working to ensure consistency between home and school, improve attendance and maximise educational engagement.</w:t>
            </w:r>
          </w:p>
        </w:tc>
      </w:tr>
    </w:tbl>
    <w:p w14:paraId="2A7D54FF" w14:textId="77777777" w:rsidR="00E66558" w:rsidRPr="004D11A8" w:rsidRDefault="009D71E8">
      <w:pPr>
        <w:pStyle w:val="Heading2"/>
        <w:spacing w:before="600"/>
        <w:rPr>
          <w:rFonts w:cs="Arial"/>
        </w:rPr>
      </w:pPr>
      <w:r w:rsidRPr="004D11A8">
        <w:rPr>
          <w:rFonts w:cs="Arial"/>
        </w:rPr>
        <w:t xml:space="preserve">Intended outcomes </w:t>
      </w:r>
    </w:p>
    <w:p w14:paraId="2A7D5500" w14:textId="77777777" w:rsidR="00E66558" w:rsidRPr="004D11A8" w:rsidRDefault="009D71E8">
      <w:pPr>
        <w:rPr>
          <w:rFonts w:cs="Arial"/>
        </w:rPr>
      </w:pPr>
      <w:r w:rsidRPr="004D11A8">
        <w:rPr>
          <w:rFonts w:cs="Arial"/>
          <w:color w:val="auto"/>
        </w:rPr>
        <w:t xml:space="preserve">This explains the outcomes we are aiming for </w:t>
      </w:r>
      <w:r w:rsidRPr="004D11A8">
        <w:rPr>
          <w:rFonts w:cs="Arial"/>
          <w:b/>
          <w:bCs/>
          <w:color w:val="auto"/>
        </w:rPr>
        <w:t>by the end of our current strategy plan</w:t>
      </w:r>
      <w:r w:rsidRPr="004D11A8">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D11A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4D11A8" w:rsidRDefault="009D71E8">
            <w:pPr>
              <w:pStyle w:val="TableHeader"/>
              <w:jc w:val="left"/>
              <w:rPr>
                <w:rFonts w:cs="Arial"/>
              </w:rPr>
            </w:pPr>
            <w:r w:rsidRPr="004D11A8">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4D11A8" w:rsidRDefault="009D71E8">
            <w:pPr>
              <w:pStyle w:val="TableHeader"/>
              <w:jc w:val="left"/>
              <w:rPr>
                <w:rFonts w:cs="Arial"/>
              </w:rPr>
            </w:pPr>
            <w:r w:rsidRPr="004D11A8">
              <w:rPr>
                <w:rFonts w:cs="Arial"/>
              </w:rPr>
              <w:t>Success criteria</w:t>
            </w:r>
          </w:p>
        </w:tc>
      </w:tr>
      <w:tr w:rsidR="00E66558" w:rsidRPr="004D11A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168150D" w:rsidR="00E66558" w:rsidRPr="004D11A8" w:rsidRDefault="0018690D">
            <w:pPr>
              <w:pStyle w:val="TableRow"/>
              <w:rPr>
                <w:rFonts w:cs="Arial"/>
                <w:sz w:val="22"/>
                <w:szCs w:val="22"/>
              </w:rPr>
            </w:pPr>
            <w:r w:rsidRPr="004D11A8">
              <w:rPr>
                <w:rFonts w:cs="Arial"/>
                <w:color w:val="000000"/>
              </w:rPr>
              <w:t>Disadvantaged pupils access learning successfully through improved communication, emotional regulation and engagement.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A43EBC3" w:rsidR="00FF4959" w:rsidRPr="004D11A8" w:rsidRDefault="00D26EE9">
            <w:pPr>
              <w:pStyle w:val="TableRowCentered"/>
              <w:jc w:val="left"/>
              <w:rPr>
                <w:rFonts w:cs="Arial"/>
                <w:sz w:val="22"/>
                <w:szCs w:val="22"/>
              </w:rPr>
            </w:pPr>
            <w:r w:rsidRPr="004D11A8">
              <w:rPr>
                <w:rFonts w:cs="Arial"/>
                <w:color w:val="000000"/>
                <w:szCs w:val="24"/>
              </w:rPr>
              <w:t>Learning observations, curriculum assessment, EHCP reviews and behaviour data demonstrate increased engagement and improved readiness to learn.</w:t>
            </w:r>
          </w:p>
        </w:tc>
      </w:tr>
      <w:tr w:rsidR="00E66558" w:rsidRPr="004D11A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16F700F" w:rsidR="00E66558" w:rsidRPr="004D11A8" w:rsidRDefault="00DC6B18" w:rsidP="00D93FE9">
            <w:pPr>
              <w:pStyle w:val="TableRow"/>
              <w:rPr>
                <w:rFonts w:cs="Arial"/>
                <w:sz w:val="22"/>
                <w:szCs w:val="22"/>
              </w:rPr>
            </w:pPr>
            <w:r w:rsidRPr="004D11A8">
              <w:rPr>
                <w:rFonts w:cs="Arial"/>
                <w:color w:val="000000"/>
              </w:rPr>
              <w:t>Pupils make sustained progress towards individual EHCP outcomes.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9E0B5A5" w:rsidR="00D93FE9" w:rsidRPr="004D11A8" w:rsidRDefault="004F1F3E">
            <w:pPr>
              <w:pStyle w:val="TableRowCentered"/>
              <w:jc w:val="left"/>
              <w:rPr>
                <w:rFonts w:cs="Arial"/>
                <w:sz w:val="22"/>
                <w:szCs w:val="22"/>
              </w:rPr>
            </w:pPr>
            <w:r w:rsidRPr="004D11A8">
              <w:rPr>
                <w:rFonts w:cs="Arial"/>
                <w:color w:val="000000"/>
                <w:szCs w:val="24"/>
              </w:rPr>
              <w:t>Annual review evidence, assessment data and professional reports demonstrate progress across EHCP outcomes and curriculum pathways.</w:t>
            </w:r>
          </w:p>
        </w:tc>
      </w:tr>
      <w:tr w:rsidR="00E66558" w:rsidRPr="004D11A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E5C3A14" w:rsidR="00E66558" w:rsidRPr="004D11A8" w:rsidRDefault="00DC6B18">
            <w:pPr>
              <w:pStyle w:val="TableRow"/>
              <w:rPr>
                <w:rFonts w:cs="Arial"/>
                <w:sz w:val="22"/>
                <w:szCs w:val="22"/>
              </w:rPr>
            </w:pPr>
            <w:r w:rsidRPr="004D11A8">
              <w:rPr>
                <w:rFonts w:cs="Arial"/>
                <w:color w:val="000000"/>
              </w:rPr>
              <w:lastRenderedPageBreak/>
              <w:t>Therapeutic and targeted interventions remove barriers to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F42DE70" w:rsidR="00A560B8" w:rsidRPr="004D11A8" w:rsidRDefault="00C203ED">
            <w:pPr>
              <w:pStyle w:val="TableRowCentered"/>
              <w:jc w:val="left"/>
              <w:rPr>
                <w:rFonts w:cs="Arial"/>
                <w:sz w:val="22"/>
                <w:szCs w:val="22"/>
              </w:rPr>
            </w:pPr>
            <w:r w:rsidRPr="004D11A8">
              <w:rPr>
                <w:rFonts w:cs="Arial"/>
                <w:color w:val="000000"/>
                <w:szCs w:val="24"/>
              </w:rPr>
              <w:t>Individual intervention records, case studies and staff evaluations demonstrate improved access, participation and engagement.</w:t>
            </w:r>
          </w:p>
        </w:tc>
      </w:tr>
      <w:tr w:rsidR="00E66558" w:rsidRPr="004D11A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E4A5B98" w:rsidR="00E66558" w:rsidRPr="004D11A8" w:rsidRDefault="00DC6B18" w:rsidP="00FF4959">
            <w:pPr>
              <w:pStyle w:val="TableRow"/>
              <w:rPr>
                <w:rFonts w:cs="Arial"/>
                <w:sz w:val="22"/>
                <w:szCs w:val="22"/>
              </w:rPr>
            </w:pPr>
            <w:r w:rsidRPr="004D11A8">
              <w:rPr>
                <w:rFonts w:cs="Arial"/>
                <w:color w:val="000000"/>
              </w:rPr>
              <w:t>Emotional regulation and behaviour improve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7FAC3FA" w:rsidR="00E66558" w:rsidRPr="004D11A8" w:rsidRDefault="00C203ED" w:rsidP="00672E6C">
            <w:pPr>
              <w:pStyle w:val="TableRowCentered"/>
              <w:jc w:val="left"/>
              <w:rPr>
                <w:rFonts w:cs="Arial"/>
                <w:sz w:val="22"/>
                <w:szCs w:val="22"/>
              </w:rPr>
            </w:pPr>
            <w:r w:rsidRPr="004D11A8">
              <w:rPr>
                <w:rFonts w:cs="Arial"/>
                <w:color w:val="000000"/>
                <w:szCs w:val="24"/>
              </w:rPr>
              <w:t>Behaviour monitoring demonstrates improved regulation, reduced frequency and severity of incidents where appropriate, and increased successful participation in learning.</w:t>
            </w:r>
          </w:p>
        </w:tc>
      </w:tr>
      <w:tr w:rsidR="00DC6B18" w:rsidRPr="004D11A8" w14:paraId="0323C86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BBA44" w14:textId="7F15D171" w:rsidR="00DC6B18" w:rsidRPr="004D11A8" w:rsidRDefault="0063294C" w:rsidP="00FF4959">
            <w:pPr>
              <w:pStyle w:val="TableRow"/>
              <w:rPr>
                <w:rFonts w:cs="Arial"/>
                <w:color w:val="000000"/>
              </w:rPr>
            </w:pPr>
            <w:r w:rsidRPr="004D11A8">
              <w:rPr>
                <w:rFonts w:cs="Arial"/>
                <w:color w:val="000000"/>
              </w:rPr>
              <w:t>Attendance and participation improve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5B4BF" w14:textId="4BB70016" w:rsidR="00DC6B18" w:rsidRPr="004D11A8" w:rsidRDefault="00C203ED" w:rsidP="00672E6C">
            <w:pPr>
              <w:pStyle w:val="TableRowCentered"/>
              <w:jc w:val="left"/>
              <w:rPr>
                <w:rFonts w:cs="Arial"/>
                <w:sz w:val="22"/>
                <w:szCs w:val="22"/>
              </w:rPr>
            </w:pPr>
            <w:r w:rsidRPr="004D11A8">
              <w:rPr>
                <w:rFonts w:cs="Arial"/>
                <w:color w:val="000000"/>
                <w:szCs w:val="24"/>
              </w:rPr>
              <w:t>Attendance data, family engagement records and individual case studies demonstrate improved attendance and reduced barriers to accessing education.</w:t>
            </w:r>
          </w:p>
        </w:tc>
      </w:tr>
      <w:tr w:rsidR="0063294C" w:rsidRPr="004D11A8" w14:paraId="0E1D405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6CDF5" w14:textId="404BBAB8" w:rsidR="0063294C" w:rsidRPr="004D11A8" w:rsidRDefault="0063294C" w:rsidP="00FF4959">
            <w:pPr>
              <w:pStyle w:val="TableRow"/>
              <w:rPr>
                <w:rFonts w:cs="Arial"/>
                <w:color w:val="000000"/>
              </w:rPr>
            </w:pPr>
            <w:r w:rsidRPr="004D11A8">
              <w:rPr>
                <w:rFonts w:cs="Arial"/>
                <w:color w:val="000000"/>
              </w:rPr>
              <w:t>Staff confidence and consistency in meeting complex needs continue to develop.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815E9" w14:textId="17581178" w:rsidR="0063294C" w:rsidRPr="004D11A8" w:rsidRDefault="00C15D67" w:rsidP="00672E6C">
            <w:pPr>
              <w:pStyle w:val="TableRowCentered"/>
              <w:jc w:val="left"/>
              <w:rPr>
                <w:rFonts w:cs="Arial"/>
                <w:sz w:val="22"/>
                <w:szCs w:val="22"/>
              </w:rPr>
            </w:pPr>
            <w:r w:rsidRPr="004D11A8">
              <w:rPr>
                <w:rFonts w:cs="Arial"/>
                <w:color w:val="000000"/>
                <w:szCs w:val="24"/>
              </w:rPr>
              <w:t>Professional development records, coaching, learning walks and quality assurance demonstrate increasingly consistent implementation of agreed approaches.</w:t>
            </w:r>
          </w:p>
        </w:tc>
      </w:tr>
    </w:tbl>
    <w:p w14:paraId="2A7D5512" w14:textId="7B489199" w:rsidR="00E66558" w:rsidRPr="004D11A8" w:rsidRDefault="009D71E8">
      <w:pPr>
        <w:pStyle w:val="Heading2"/>
        <w:rPr>
          <w:rFonts w:cs="Arial"/>
        </w:rPr>
      </w:pPr>
      <w:r w:rsidRPr="004D11A8">
        <w:rPr>
          <w:rFonts w:cs="Arial"/>
        </w:rPr>
        <w:t>Activity in this academic year</w:t>
      </w:r>
    </w:p>
    <w:p w14:paraId="2A7D5513" w14:textId="64B0D8AD" w:rsidR="00E66558" w:rsidRPr="004D11A8" w:rsidRDefault="009D71E8">
      <w:pPr>
        <w:spacing w:after="480"/>
        <w:rPr>
          <w:rFonts w:cs="Arial"/>
        </w:rPr>
      </w:pPr>
      <w:r w:rsidRPr="004D11A8">
        <w:rPr>
          <w:rFonts w:cs="Arial"/>
        </w:rPr>
        <w:t xml:space="preserve">This details how we intend to spend our pupil premium </w:t>
      </w:r>
      <w:r w:rsidRPr="004D11A8">
        <w:rPr>
          <w:rFonts w:cs="Arial"/>
          <w:b/>
          <w:bCs/>
        </w:rPr>
        <w:t>this academic year</w:t>
      </w:r>
      <w:r w:rsidRPr="004D11A8">
        <w:rPr>
          <w:rFonts w:cs="Arial"/>
        </w:rPr>
        <w:t xml:space="preserve"> to address the challenges listed above.</w:t>
      </w:r>
    </w:p>
    <w:p w14:paraId="2A7D5514" w14:textId="77777777" w:rsidR="00E66558" w:rsidRPr="004D11A8" w:rsidRDefault="009D71E8">
      <w:pPr>
        <w:pStyle w:val="Heading3"/>
        <w:rPr>
          <w:rFonts w:cs="Arial"/>
        </w:rPr>
      </w:pPr>
      <w:r w:rsidRPr="004D11A8">
        <w:rPr>
          <w:rFonts w:cs="Arial"/>
        </w:rPr>
        <w:t>Teaching (for example, CPD, recruitment and retention)</w:t>
      </w:r>
    </w:p>
    <w:p w14:paraId="1ABB5469" w14:textId="736E0D2B" w:rsidR="00776BB8" w:rsidRPr="004D11A8" w:rsidRDefault="00776BB8" w:rsidP="00776BB8">
      <w:pPr>
        <w:pStyle w:val="NormalWeb"/>
        <w:spacing w:before="0" w:beforeAutospacing="0" w:after="180" w:afterAutospacing="0"/>
        <w:rPr>
          <w:rFonts w:ascii="Arial" w:hAnsi="Arial" w:cs="Arial"/>
        </w:rPr>
      </w:pPr>
      <w:r w:rsidRPr="004D11A8">
        <w:rPr>
          <w:rFonts w:ascii="Arial" w:hAnsi="Arial" w:cs="Arial"/>
          <w:color w:val="000000"/>
          <w:sz w:val="24"/>
          <w:szCs w:val="24"/>
        </w:rPr>
        <w:t>High-quality adaptive teaching remains the foundation of our pupil premium strategy. Throughout 202</w:t>
      </w:r>
      <w:r w:rsidR="000B1D80">
        <w:rPr>
          <w:rFonts w:ascii="Arial" w:hAnsi="Arial" w:cs="Arial"/>
          <w:color w:val="000000"/>
          <w:sz w:val="24"/>
          <w:szCs w:val="24"/>
        </w:rPr>
        <w:t>5</w:t>
      </w:r>
      <w:r w:rsidRPr="004D11A8">
        <w:rPr>
          <w:rFonts w:ascii="Arial" w:hAnsi="Arial" w:cs="Arial"/>
          <w:color w:val="000000"/>
          <w:sz w:val="24"/>
          <w:szCs w:val="24"/>
        </w:rPr>
        <w:t>–26, funding supported professional development that strengthened staff understanding of communication, emotional regulation, behaviour, sensory needs and specialist teaching approaches, enabling disadvantaged pupils to access learning more successfully.</w:t>
      </w:r>
    </w:p>
    <w:p w14:paraId="41914CA9" w14:textId="71ADA935" w:rsidR="00CB2014" w:rsidRPr="004D11A8" w:rsidRDefault="009D71E8">
      <w:pPr>
        <w:rPr>
          <w:rFonts w:cs="Arial"/>
        </w:rPr>
      </w:pPr>
      <w:r w:rsidRPr="004D11A8">
        <w:rPr>
          <w:rFonts w:cs="Arial"/>
        </w:rPr>
        <w:t xml:space="preserve">Budgeted cost: </w:t>
      </w:r>
      <w:r w:rsidR="00CB2014" w:rsidRPr="004D11A8">
        <w:rPr>
          <w:rFonts w:cs="Arial"/>
        </w:rPr>
        <w:tab/>
        <w:t>Sept 2</w:t>
      </w:r>
      <w:r w:rsidR="00F1399A" w:rsidRPr="004D11A8">
        <w:rPr>
          <w:rFonts w:cs="Arial"/>
        </w:rPr>
        <w:t>5</w:t>
      </w:r>
      <w:r w:rsidR="00692F75" w:rsidRPr="004D11A8">
        <w:rPr>
          <w:rFonts w:cs="Arial"/>
        </w:rPr>
        <w:t xml:space="preserve"> -</w:t>
      </w:r>
      <w:r w:rsidR="00CB2014" w:rsidRPr="004D11A8">
        <w:rPr>
          <w:rFonts w:cs="Arial"/>
        </w:rPr>
        <w:t xml:space="preserve"> </w:t>
      </w:r>
      <w:r w:rsidR="00F1399A" w:rsidRPr="004D11A8">
        <w:rPr>
          <w:rFonts w:cs="Arial"/>
        </w:rPr>
        <w:t>£</w:t>
      </w:r>
      <w:r w:rsidR="00B245D1">
        <w:rPr>
          <w:rFonts w:cs="Arial"/>
        </w:rPr>
        <w:t xml:space="preserve"> 7,470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4D11A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4D11A8" w:rsidRDefault="009D71E8">
            <w:pPr>
              <w:pStyle w:val="TableHeader"/>
              <w:jc w:val="left"/>
              <w:rPr>
                <w:rFonts w:cs="Arial"/>
              </w:rPr>
            </w:pPr>
            <w:r w:rsidRPr="004D11A8">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4D11A8" w:rsidRDefault="009D71E8">
            <w:pPr>
              <w:pStyle w:val="TableHeader"/>
              <w:jc w:val="left"/>
              <w:rPr>
                <w:rFonts w:cs="Arial"/>
              </w:rPr>
            </w:pPr>
            <w:r w:rsidRPr="004D11A8">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4D11A8" w:rsidRDefault="009D71E8">
            <w:pPr>
              <w:pStyle w:val="TableHeader"/>
              <w:jc w:val="left"/>
              <w:rPr>
                <w:rFonts w:cs="Arial"/>
              </w:rPr>
            </w:pPr>
            <w:r w:rsidRPr="004D11A8">
              <w:rPr>
                <w:rFonts w:cs="Arial"/>
              </w:rPr>
              <w:t>Challenge number(s) addressed</w:t>
            </w:r>
          </w:p>
        </w:tc>
      </w:tr>
      <w:tr w:rsidR="00E66558" w:rsidRPr="004D11A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B04885D" w:rsidR="00E66558" w:rsidRPr="00B245D1" w:rsidRDefault="006F7AD2">
            <w:pPr>
              <w:pStyle w:val="TableRow"/>
              <w:rPr>
                <w:rFonts w:cs="Arial"/>
                <w:sz w:val="22"/>
                <w:szCs w:val="22"/>
              </w:rPr>
            </w:pPr>
            <w:r w:rsidRPr="00B245D1">
              <w:rPr>
                <w:rFonts w:cs="Arial"/>
                <w:b/>
                <w:bCs/>
                <w:color w:val="000000"/>
                <w:sz w:val="22"/>
                <w:szCs w:val="22"/>
              </w:rPr>
              <w:t>Rebound Therapy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50FA322" w:rsidR="00E66558" w:rsidRPr="004D11A8" w:rsidRDefault="0099513F" w:rsidP="0099513F">
            <w:pPr>
              <w:pStyle w:val="NormalWeb"/>
              <w:spacing w:after="180"/>
              <w:rPr>
                <w:rFonts w:ascii="Arial" w:hAnsi="Arial" w:cs="Arial"/>
                <w:sz w:val="24"/>
                <w:szCs w:val="24"/>
              </w:rPr>
            </w:pPr>
            <w:r w:rsidRPr="004D11A8">
              <w:rPr>
                <w:rFonts w:ascii="Arial" w:hAnsi="Arial" w:cs="Arial"/>
                <w:color w:val="000000"/>
                <w:sz w:val="24"/>
                <w:szCs w:val="24"/>
              </w:rPr>
              <w:t>Training increased staff capacity to deliver evidence-informed physical and sensory interventions that support communication, regulation, physical development and engagement with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E7ECD" w14:textId="0DA0D05A" w:rsidR="00E66558" w:rsidRPr="004D11A8" w:rsidRDefault="0099513F">
            <w:pPr>
              <w:pStyle w:val="TableRowCentered"/>
              <w:jc w:val="left"/>
              <w:rPr>
                <w:rFonts w:cs="Arial"/>
                <w:sz w:val="22"/>
              </w:rPr>
            </w:pPr>
            <w:r w:rsidRPr="004D11A8">
              <w:rPr>
                <w:rFonts w:cs="Arial"/>
                <w:sz w:val="22"/>
              </w:rPr>
              <w:t>1, 5</w:t>
            </w:r>
          </w:p>
          <w:p w14:paraId="2A7D551C" w14:textId="1DEAA157" w:rsidR="00CB2014" w:rsidRPr="004D11A8" w:rsidRDefault="00CB2014">
            <w:pPr>
              <w:pStyle w:val="TableRowCentered"/>
              <w:jc w:val="left"/>
              <w:rPr>
                <w:rFonts w:cs="Arial"/>
                <w:sz w:val="22"/>
              </w:rPr>
            </w:pPr>
          </w:p>
        </w:tc>
      </w:tr>
    </w:tbl>
    <w:p w14:paraId="2A7D5522" w14:textId="18D51DF5" w:rsidR="00E66558" w:rsidRPr="004D11A8" w:rsidRDefault="00E66558">
      <w:pPr>
        <w:keepNext/>
        <w:spacing w:after="60"/>
        <w:outlineLvl w:val="1"/>
        <w:rPr>
          <w:rFonts w:cs="Arial"/>
        </w:rPr>
      </w:pPr>
    </w:p>
    <w:tbl>
      <w:tblPr>
        <w:tblW w:w="5000" w:type="pct"/>
        <w:tblCellMar>
          <w:left w:w="10" w:type="dxa"/>
          <w:right w:w="10" w:type="dxa"/>
        </w:tblCellMar>
        <w:tblLook w:val="04A0" w:firstRow="1" w:lastRow="0" w:firstColumn="1" w:lastColumn="0" w:noHBand="0" w:noVBand="1"/>
      </w:tblPr>
      <w:tblGrid>
        <w:gridCol w:w="2688"/>
        <w:gridCol w:w="4254"/>
        <w:gridCol w:w="2544"/>
      </w:tblGrid>
      <w:tr w:rsidR="00CB2014" w:rsidRPr="004D11A8" w14:paraId="7E3DF154" w14:textId="77777777" w:rsidTr="000C5780">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CB64E65" w14:textId="77777777" w:rsidR="00CB2014" w:rsidRPr="004D11A8" w:rsidRDefault="00CB2014" w:rsidP="000C5780">
            <w:pPr>
              <w:pStyle w:val="TableHeader"/>
              <w:jc w:val="left"/>
              <w:rPr>
                <w:rFonts w:cs="Arial"/>
              </w:rPr>
            </w:pPr>
            <w:r w:rsidRPr="004D11A8">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EA5C5A" w14:textId="77777777" w:rsidR="00CB2014" w:rsidRPr="004D11A8" w:rsidRDefault="00CB2014" w:rsidP="000C5780">
            <w:pPr>
              <w:pStyle w:val="TableHeader"/>
              <w:jc w:val="left"/>
              <w:rPr>
                <w:rFonts w:cs="Arial"/>
              </w:rPr>
            </w:pPr>
            <w:r w:rsidRPr="004D11A8">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E58C23" w14:textId="77777777" w:rsidR="00CB2014" w:rsidRPr="004D11A8" w:rsidRDefault="00CB2014" w:rsidP="000C5780">
            <w:pPr>
              <w:pStyle w:val="TableHeader"/>
              <w:jc w:val="left"/>
              <w:rPr>
                <w:rFonts w:cs="Arial"/>
              </w:rPr>
            </w:pPr>
            <w:r w:rsidRPr="004D11A8">
              <w:rPr>
                <w:rFonts w:cs="Arial"/>
              </w:rPr>
              <w:t>Challenge number(s) addressed</w:t>
            </w:r>
          </w:p>
        </w:tc>
      </w:tr>
      <w:tr w:rsidR="00CB2014" w:rsidRPr="004D11A8" w14:paraId="5CF2B7B1" w14:textId="77777777" w:rsidTr="000C578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022D2" w14:textId="5169B99A" w:rsidR="00CB2014" w:rsidRPr="00B245D1" w:rsidRDefault="00434E9F" w:rsidP="00692F75">
            <w:pPr>
              <w:pStyle w:val="TableRow"/>
              <w:ind w:left="0"/>
              <w:rPr>
                <w:rFonts w:cs="Arial"/>
                <w:sz w:val="22"/>
                <w:szCs w:val="22"/>
              </w:rPr>
            </w:pPr>
            <w:r w:rsidRPr="00B245D1">
              <w:rPr>
                <w:rFonts w:cs="Arial"/>
                <w:b/>
                <w:bCs/>
                <w:color w:val="000000"/>
                <w:sz w:val="22"/>
                <w:szCs w:val="22"/>
              </w:rPr>
              <w:lastRenderedPageBreak/>
              <w:t>Team Teach tutor development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49D24" w14:textId="41F688EC" w:rsidR="00CB2014" w:rsidRPr="004D11A8" w:rsidRDefault="0013542E" w:rsidP="000C5780">
            <w:pPr>
              <w:pStyle w:val="TableRowCentered"/>
              <w:jc w:val="left"/>
              <w:rPr>
                <w:rFonts w:cs="Arial"/>
                <w:sz w:val="22"/>
                <w:szCs w:val="22"/>
              </w:rPr>
            </w:pPr>
            <w:r w:rsidRPr="004D11A8">
              <w:rPr>
                <w:rFonts w:cs="Arial"/>
                <w:color w:val="000000"/>
                <w:szCs w:val="24"/>
              </w:rPr>
              <w:t>Strengthened whole-school expertise in proactive behaviour support, de-escalation, relational practice and safe responses, improving staff confidence and consistency across the expanding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55A7" w14:textId="1C70CE33" w:rsidR="00CB2014" w:rsidRPr="004D11A8" w:rsidRDefault="0013542E" w:rsidP="000C5780">
            <w:pPr>
              <w:pStyle w:val="TableRowCentered"/>
              <w:jc w:val="left"/>
              <w:rPr>
                <w:rFonts w:cs="Arial"/>
                <w:sz w:val="22"/>
              </w:rPr>
            </w:pPr>
            <w:r w:rsidRPr="004D11A8">
              <w:rPr>
                <w:rFonts w:cs="Arial"/>
                <w:sz w:val="22"/>
              </w:rPr>
              <w:t>1, 4</w:t>
            </w:r>
            <w:r w:rsidR="00F1399A" w:rsidRPr="004D11A8">
              <w:rPr>
                <w:rFonts w:cs="Arial"/>
                <w:sz w:val="22"/>
              </w:rPr>
              <w:t xml:space="preserve"> </w:t>
            </w:r>
          </w:p>
        </w:tc>
      </w:tr>
    </w:tbl>
    <w:p w14:paraId="42EB01F1" w14:textId="77777777" w:rsidR="00CB2014" w:rsidRPr="004D11A8" w:rsidRDefault="00CB2014">
      <w:pPr>
        <w:keepNext/>
        <w:spacing w:after="60"/>
        <w:outlineLvl w:val="1"/>
        <w:rPr>
          <w:rFonts w:cs="Arial"/>
        </w:rPr>
      </w:pPr>
    </w:p>
    <w:p w14:paraId="3611CD7B" w14:textId="08BFEB45" w:rsidR="00B04F94" w:rsidRPr="004D11A8" w:rsidRDefault="00B04F94">
      <w:pPr>
        <w:rPr>
          <w:rFonts w:cs="Arial"/>
          <w:b/>
          <w:bCs/>
          <w:color w:val="104F75"/>
          <w:sz w:val="28"/>
          <w:szCs w:val="28"/>
        </w:rPr>
      </w:pPr>
    </w:p>
    <w:p w14:paraId="45B17C20" w14:textId="77777777" w:rsidR="00F1399A" w:rsidRPr="004D11A8" w:rsidRDefault="00F1399A">
      <w:pPr>
        <w:rPr>
          <w:rFonts w:cs="Arial"/>
          <w:b/>
          <w:bCs/>
          <w:color w:val="104F75"/>
          <w:sz w:val="28"/>
          <w:szCs w:val="28"/>
        </w:rPr>
      </w:pPr>
    </w:p>
    <w:p w14:paraId="2A7D5523" w14:textId="0360DD2E" w:rsidR="00E66558" w:rsidRPr="004D11A8" w:rsidRDefault="009D71E8">
      <w:pPr>
        <w:rPr>
          <w:rFonts w:cs="Arial"/>
          <w:b/>
          <w:bCs/>
          <w:color w:val="104F75"/>
          <w:sz w:val="28"/>
          <w:szCs w:val="28"/>
        </w:rPr>
      </w:pPr>
      <w:r w:rsidRPr="004D11A8">
        <w:rPr>
          <w:rFonts w:cs="Arial"/>
          <w:b/>
          <w:bCs/>
          <w:color w:val="104F75"/>
          <w:sz w:val="28"/>
          <w:szCs w:val="28"/>
        </w:rPr>
        <w:t xml:space="preserve">Targeted academic support (for example, </w:t>
      </w:r>
      <w:r w:rsidR="00D33FE5" w:rsidRPr="004D11A8">
        <w:rPr>
          <w:rFonts w:cs="Arial"/>
          <w:b/>
          <w:bCs/>
          <w:color w:val="104F75"/>
          <w:sz w:val="28"/>
          <w:szCs w:val="28"/>
        </w:rPr>
        <w:t xml:space="preserve">tutoring, one-to-one support </w:t>
      </w:r>
      <w:r w:rsidRPr="004D11A8">
        <w:rPr>
          <w:rFonts w:cs="Arial"/>
          <w:b/>
          <w:bCs/>
          <w:color w:val="104F75"/>
          <w:sz w:val="28"/>
          <w:szCs w:val="28"/>
        </w:rPr>
        <w:t xml:space="preserve">structured interventions) </w:t>
      </w:r>
    </w:p>
    <w:p w14:paraId="0AACCEC5" w14:textId="77777777" w:rsidR="000C563C" w:rsidRPr="004D11A8" w:rsidRDefault="000C563C" w:rsidP="000C563C">
      <w:pPr>
        <w:pStyle w:val="NormalWeb"/>
        <w:spacing w:before="0" w:beforeAutospacing="0" w:after="180" w:afterAutospacing="0"/>
        <w:rPr>
          <w:rFonts w:ascii="Arial" w:hAnsi="Arial" w:cs="Arial"/>
        </w:rPr>
      </w:pPr>
      <w:r w:rsidRPr="004D11A8">
        <w:rPr>
          <w:rFonts w:ascii="Arial" w:hAnsi="Arial" w:cs="Arial"/>
          <w:color w:val="000000"/>
          <w:sz w:val="24"/>
          <w:szCs w:val="24"/>
        </w:rPr>
        <w:t>Whilst high-quality adaptive teaching remains the cornerstone of our provision, some disadvantaged pupils require additional targeted support to overcome barriers that cannot be addressed through universal classroom practice alone.</w:t>
      </w:r>
    </w:p>
    <w:p w14:paraId="5FC7DBC0" w14:textId="614E52B4" w:rsidR="000C563C" w:rsidRPr="004D11A8" w:rsidRDefault="000C563C" w:rsidP="000C563C">
      <w:pPr>
        <w:pStyle w:val="NormalWeb"/>
        <w:spacing w:before="0" w:beforeAutospacing="0" w:after="180" w:afterAutospacing="0"/>
        <w:rPr>
          <w:rFonts w:ascii="Arial" w:hAnsi="Arial" w:cs="Arial"/>
        </w:rPr>
      </w:pPr>
      <w:r w:rsidRPr="004D11A8">
        <w:rPr>
          <w:rFonts w:ascii="Arial" w:hAnsi="Arial" w:cs="Arial"/>
          <w:color w:val="000000"/>
          <w:sz w:val="24"/>
          <w:szCs w:val="24"/>
        </w:rPr>
        <w:t>Throughout 2025–26, pupil premium funding contributed towards a range of evidence-informed therapeutic, communication, sensory and physical interventions. These were identified through EHCP outcomes, multidisciplinary advice, assessment information and the school’s Support and Review process. The purpose of each intervention was to improve educational engagement by removing barriers to learning and enabling pupils to participate more successfully within the curriculum.</w:t>
      </w:r>
    </w:p>
    <w:p w14:paraId="6B4AEA90" w14:textId="7B26D0D8" w:rsidR="00CB2014" w:rsidRPr="004D11A8" w:rsidRDefault="009D71E8">
      <w:pPr>
        <w:rPr>
          <w:rFonts w:cs="Arial"/>
          <w:i/>
          <w:iCs/>
        </w:rPr>
      </w:pPr>
      <w:r w:rsidRPr="004D11A8">
        <w:rPr>
          <w:rFonts w:cs="Arial"/>
        </w:rPr>
        <w:t xml:space="preserve">Budgeted cost: </w:t>
      </w:r>
      <w:r w:rsidR="00CB2014" w:rsidRPr="004D11A8">
        <w:rPr>
          <w:rFonts w:cs="Arial"/>
        </w:rPr>
        <w:tab/>
        <w:t>Sept 2</w:t>
      </w:r>
      <w:r w:rsidR="00F1399A" w:rsidRPr="004D11A8">
        <w:rPr>
          <w:rFonts w:cs="Arial"/>
        </w:rPr>
        <w:t>5</w:t>
      </w:r>
      <w:r w:rsidR="00CB2014" w:rsidRPr="004D11A8">
        <w:rPr>
          <w:rFonts w:cs="Arial"/>
        </w:rPr>
        <w:t xml:space="preserve"> </w:t>
      </w:r>
      <w:r w:rsidR="00692F75" w:rsidRPr="004D11A8">
        <w:rPr>
          <w:rFonts w:cs="Arial"/>
        </w:rPr>
        <w:t xml:space="preserve">- </w:t>
      </w:r>
      <w:r w:rsidRPr="004D11A8">
        <w:rPr>
          <w:rFonts w:cs="Arial"/>
        </w:rPr>
        <w:t>£</w:t>
      </w:r>
      <w:r w:rsidR="00B245D1">
        <w:rPr>
          <w:rFonts w:cs="Arial"/>
        </w:rPr>
        <w:t xml:space="preserve"> 22,102</w:t>
      </w:r>
    </w:p>
    <w:tbl>
      <w:tblPr>
        <w:tblW w:w="5000" w:type="pct"/>
        <w:tblCellMar>
          <w:left w:w="10" w:type="dxa"/>
          <w:right w:w="10" w:type="dxa"/>
        </w:tblCellMar>
        <w:tblLook w:val="04A0" w:firstRow="1" w:lastRow="0" w:firstColumn="1" w:lastColumn="0" w:noHBand="0" w:noVBand="1"/>
      </w:tblPr>
      <w:tblGrid>
        <w:gridCol w:w="3167"/>
        <w:gridCol w:w="3924"/>
        <w:gridCol w:w="2395"/>
      </w:tblGrid>
      <w:tr w:rsidR="00E66558" w:rsidRPr="004D11A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4D11A8" w:rsidRDefault="009D71E8">
            <w:pPr>
              <w:pStyle w:val="TableHeader"/>
              <w:jc w:val="left"/>
              <w:rPr>
                <w:rFonts w:cs="Arial"/>
              </w:rPr>
            </w:pPr>
            <w:r w:rsidRPr="004D11A8">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4D11A8" w:rsidRDefault="009D71E8">
            <w:pPr>
              <w:pStyle w:val="TableHeader"/>
              <w:jc w:val="left"/>
              <w:rPr>
                <w:rFonts w:cs="Arial"/>
              </w:rPr>
            </w:pPr>
            <w:r w:rsidRPr="004D11A8">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4D11A8" w:rsidRDefault="009D71E8">
            <w:pPr>
              <w:pStyle w:val="TableHeader"/>
              <w:jc w:val="left"/>
              <w:rPr>
                <w:rFonts w:cs="Arial"/>
              </w:rPr>
            </w:pPr>
            <w:r w:rsidRPr="004D11A8">
              <w:rPr>
                <w:rFonts w:cs="Arial"/>
              </w:rPr>
              <w:t>Challenge number(s) addressed</w:t>
            </w:r>
          </w:p>
        </w:tc>
      </w:tr>
      <w:tr w:rsidR="0099601D" w:rsidRPr="004D11A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5131C03" w:rsidR="0099601D" w:rsidRPr="000B1D80" w:rsidRDefault="006902D7" w:rsidP="0099601D">
            <w:pPr>
              <w:pStyle w:val="TableRow"/>
              <w:rPr>
                <w:rFonts w:cs="Arial"/>
                <w:sz w:val="22"/>
                <w:szCs w:val="22"/>
              </w:rPr>
            </w:pPr>
            <w:r w:rsidRPr="000B1D80">
              <w:rPr>
                <w:rFonts w:cs="Arial"/>
                <w:b/>
                <w:bCs/>
                <w:color w:val="000000"/>
                <w:sz w:val="22"/>
                <w:szCs w:val="22"/>
              </w:rPr>
              <w:t>Hydrotherapy/</w:t>
            </w:r>
            <w:proofErr w:type="spellStart"/>
            <w:r w:rsidRPr="000B1D80">
              <w:rPr>
                <w:rFonts w:cs="Arial"/>
                <w:b/>
                <w:bCs/>
                <w:color w:val="000000"/>
                <w:sz w:val="22"/>
                <w:szCs w:val="22"/>
              </w:rPr>
              <w:t>Aquatherapy</w:t>
            </w:r>
            <w:proofErr w:type="spellEnd"/>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1507EF92" w:rsidR="0099601D" w:rsidRPr="004D11A8" w:rsidRDefault="006902D7" w:rsidP="0099601D">
            <w:pPr>
              <w:rPr>
                <w:rFonts w:cs="Arial"/>
                <w:sz w:val="22"/>
                <w:szCs w:val="22"/>
              </w:rPr>
            </w:pPr>
            <w:r w:rsidRPr="004D11A8">
              <w:rPr>
                <w:rFonts w:cs="Arial"/>
                <w:color w:val="000000"/>
              </w:rPr>
              <w:t>Individualised physiotherapy programmes supporting physical development, movement, communication, confidence, regulation and curriculum access.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236ED" w14:textId="7594FF2B" w:rsidR="0099601D" w:rsidRPr="004D11A8" w:rsidRDefault="000E6782" w:rsidP="0099601D">
            <w:pPr>
              <w:pStyle w:val="TableRowCentered"/>
              <w:jc w:val="left"/>
              <w:rPr>
                <w:rFonts w:cs="Arial"/>
                <w:sz w:val="22"/>
              </w:rPr>
            </w:pPr>
            <w:r w:rsidRPr="004D11A8">
              <w:rPr>
                <w:rFonts w:cs="Arial"/>
                <w:sz w:val="22"/>
              </w:rPr>
              <w:t>1, 5</w:t>
            </w:r>
          </w:p>
          <w:p w14:paraId="2A7D552B" w14:textId="2A10C903" w:rsidR="00B04F94" w:rsidRPr="004D11A8" w:rsidRDefault="00B04F94" w:rsidP="0099601D">
            <w:pPr>
              <w:pStyle w:val="TableRowCentered"/>
              <w:jc w:val="left"/>
              <w:rPr>
                <w:rFonts w:cs="Arial"/>
                <w:sz w:val="22"/>
              </w:rPr>
            </w:pPr>
          </w:p>
        </w:tc>
      </w:tr>
      <w:tr w:rsidR="0099601D" w:rsidRPr="004D11A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60D312A" w:rsidR="0099601D" w:rsidRPr="000B1D80" w:rsidRDefault="000E6782" w:rsidP="0099601D">
            <w:pPr>
              <w:pStyle w:val="TableRow"/>
              <w:rPr>
                <w:rFonts w:cs="Arial"/>
                <w:i/>
                <w:sz w:val="22"/>
                <w:szCs w:val="22"/>
              </w:rPr>
            </w:pPr>
            <w:r w:rsidRPr="000B1D80">
              <w:rPr>
                <w:rFonts w:cs="Arial"/>
                <w:b/>
                <w:bCs/>
                <w:color w:val="000000"/>
                <w:sz w:val="22"/>
                <w:szCs w:val="22"/>
              </w:rPr>
              <w:t>Theraplay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525EF8C" w:rsidR="0099601D" w:rsidRPr="004D11A8" w:rsidRDefault="00645E21" w:rsidP="0099601D">
            <w:pPr>
              <w:pStyle w:val="TableRowCentered"/>
              <w:jc w:val="left"/>
              <w:rPr>
                <w:rFonts w:cs="Arial"/>
                <w:sz w:val="22"/>
                <w:szCs w:val="22"/>
              </w:rPr>
            </w:pPr>
            <w:r w:rsidRPr="004D11A8">
              <w:rPr>
                <w:rFonts w:cs="Arial"/>
                <w:color w:val="000000"/>
                <w:szCs w:val="24"/>
              </w:rPr>
              <w:t>Attachment-informed intervention supporting emotional regulation, co-regulation, relationships, communication, engagement and readiness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B8521" w14:textId="7E23D900" w:rsidR="00B04F94" w:rsidRPr="004D11A8" w:rsidRDefault="00645E21" w:rsidP="0099601D">
            <w:pPr>
              <w:pStyle w:val="TableRowCentered"/>
              <w:jc w:val="left"/>
              <w:rPr>
                <w:rFonts w:cs="Arial"/>
                <w:sz w:val="22"/>
              </w:rPr>
            </w:pPr>
            <w:r w:rsidRPr="004D11A8">
              <w:rPr>
                <w:rFonts w:cs="Arial"/>
                <w:color w:val="000000"/>
                <w:sz w:val="15"/>
                <w:szCs w:val="15"/>
              </w:rPr>
              <w:t>1, 3, 4</w:t>
            </w:r>
          </w:p>
          <w:p w14:paraId="2A7D552F" w14:textId="763F86E0" w:rsidR="00B04F94" w:rsidRPr="004D11A8" w:rsidRDefault="00B04F94" w:rsidP="0099601D">
            <w:pPr>
              <w:pStyle w:val="TableRowCentered"/>
              <w:jc w:val="left"/>
              <w:rPr>
                <w:rFonts w:cs="Arial"/>
                <w:sz w:val="22"/>
              </w:rPr>
            </w:pPr>
          </w:p>
        </w:tc>
      </w:tr>
      <w:tr w:rsidR="00F33B2B" w:rsidRPr="004D11A8" w14:paraId="56C6C83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F148" w14:textId="3E953537" w:rsidR="00F33B2B" w:rsidRPr="000B1D80" w:rsidRDefault="00EA6C73" w:rsidP="0099601D">
            <w:pPr>
              <w:pStyle w:val="TableRow"/>
              <w:rPr>
                <w:rFonts w:cs="Arial"/>
                <w:i/>
                <w:sz w:val="22"/>
                <w:szCs w:val="22"/>
              </w:rPr>
            </w:pPr>
            <w:r w:rsidRPr="000B1D80">
              <w:rPr>
                <w:rFonts w:cs="Arial"/>
                <w:b/>
                <w:bCs/>
                <w:color w:val="000000"/>
                <w:sz w:val="22"/>
                <w:szCs w:val="22"/>
              </w:rPr>
              <w:t>Rebound Therapy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607C9" w14:textId="1FEB7C4E" w:rsidR="00F33B2B" w:rsidRPr="004D11A8" w:rsidRDefault="00EA6C73" w:rsidP="00F33B2B">
            <w:pPr>
              <w:rPr>
                <w:rFonts w:cs="Arial"/>
                <w:sz w:val="22"/>
                <w:szCs w:val="22"/>
              </w:rPr>
            </w:pPr>
            <w:r w:rsidRPr="004D11A8">
              <w:rPr>
                <w:rFonts w:cs="Arial"/>
                <w:color w:val="000000"/>
              </w:rPr>
              <w:t>Develops regulation, body awareness, attention, communication, confidence and physical development, enabling improved participation in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57F70" w14:textId="214D62DB" w:rsidR="00B04F94" w:rsidRPr="004D11A8" w:rsidRDefault="000925C5" w:rsidP="00EA6C73">
            <w:pPr>
              <w:pStyle w:val="TableRowCentered"/>
              <w:jc w:val="left"/>
              <w:rPr>
                <w:rFonts w:cs="Arial"/>
                <w:sz w:val="22"/>
              </w:rPr>
            </w:pPr>
            <w:r w:rsidRPr="004D11A8">
              <w:rPr>
                <w:rFonts w:cs="Arial"/>
                <w:color w:val="000000"/>
                <w:sz w:val="15"/>
                <w:szCs w:val="15"/>
              </w:rPr>
              <w:t>1,5</w:t>
            </w:r>
          </w:p>
        </w:tc>
      </w:tr>
      <w:tr w:rsidR="00F33B2B" w:rsidRPr="004D11A8" w14:paraId="4D0619F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B1E7F" w14:textId="180D7C6F" w:rsidR="00F33B2B" w:rsidRPr="000B1D80" w:rsidRDefault="000925C5" w:rsidP="0099601D">
            <w:pPr>
              <w:pStyle w:val="TableRow"/>
              <w:rPr>
                <w:rFonts w:cs="Arial"/>
                <w:i/>
                <w:sz w:val="22"/>
                <w:szCs w:val="22"/>
              </w:rPr>
            </w:pPr>
            <w:r w:rsidRPr="000B1D80">
              <w:rPr>
                <w:rFonts w:cs="Arial"/>
                <w:b/>
                <w:bCs/>
                <w:color w:val="000000"/>
                <w:sz w:val="22"/>
                <w:szCs w:val="22"/>
              </w:rPr>
              <w:lastRenderedPageBreak/>
              <w:t>ELSA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D730" w14:textId="17E8DDE3" w:rsidR="00F33B2B" w:rsidRPr="004D11A8" w:rsidRDefault="00CD2CFD" w:rsidP="0096053E">
            <w:pPr>
              <w:rPr>
                <w:rFonts w:cs="Arial"/>
                <w:sz w:val="22"/>
                <w:szCs w:val="22"/>
              </w:rPr>
            </w:pPr>
            <w:r w:rsidRPr="004D11A8">
              <w:rPr>
                <w:rFonts w:cs="Arial"/>
                <w:color w:val="000000"/>
              </w:rPr>
              <w:t>Structured emotional literacy intervention developing emotional awareness, resilience, social communication and self-regulation, improving engagement with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D5C08" w14:textId="322118FA" w:rsidR="00F33B2B" w:rsidRPr="004D11A8" w:rsidRDefault="00CD2CFD" w:rsidP="0099601D">
            <w:pPr>
              <w:pStyle w:val="TableRowCentered"/>
              <w:jc w:val="left"/>
              <w:rPr>
                <w:rFonts w:cs="Arial"/>
                <w:sz w:val="22"/>
              </w:rPr>
            </w:pPr>
            <w:r w:rsidRPr="004D11A8">
              <w:rPr>
                <w:rFonts w:cs="Arial"/>
                <w:sz w:val="22"/>
              </w:rPr>
              <w:t>3, 4, 7</w:t>
            </w:r>
          </w:p>
          <w:p w14:paraId="01E5193E" w14:textId="029072FD" w:rsidR="00B04F94" w:rsidRPr="004D11A8" w:rsidRDefault="00B04F94" w:rsidP="0099601D">
            <w:pPr>
              <w:pStyle w:val="TableRowCentered"/>
              <w:jc w:val="left"/>
              <w:rPr>
                <w:rFonts w:cs="Arial"/>
                <w:sz w:val="22"/>
              </w:rPr>
            </w:pPr>
          </w:p>
        </w:tc>
      </w:tr>
    </w:tbl>
    <w:p w14:paraId="2A7D5531" w14:textId="77777777" w:rsidR="00E66558" w:rsidRPr="004D11A8" w:rsidRDefault="00E66558">
      <w:pPr>
        <w:spacing w:after="0"/>
        <w:rPr>
          <w:rFonts w:cs="Arial"/>
          <w:b/>
          <w:color w:val="104F75"/>
          <w:sz w:val="28"/>
          <w:szCs w:val="28"/>
        </w:rPr>
      </w:pPr>
    </w:p>
    <w:p w14:paraId="2A7D5532" w14:textId="59A68BC3" w:rsidR="00E66558" w:rsidRPr="004D11A8" w:rsidRDefault="009D71E8">
      <w:pPr>
        <w:rPr>
          <w:rFonts w:cs="Arial"/>
          <w:b/>
          <w:color w:val="104F75"/>
          <w:sz w:val="28"/>
          <w:szCs w:val="28"/>
        </w:rPr>
      </w:pPr>
      <w:r w:rsidRPr="004D11A8">
        <w:rPr>
          <w:rFonts w:cs="Arial"/>
          <w:b/>
          <w:color w:val="104F75"/>
          <w:sz w:val="28"/>
          <w:szCs w:val="28"/>
        </w:rPr>
        <w:t>Wider strategies (for example, related to attendance, behaviour, wellbeing)</w:t>
      </w:r>
    </w:p>
    <w:p w14:paraId="2BE78153" w14:textId="6D8B3672" w:rsidR="006846C4" w:rsidRPr="004D11A8" w:rsidRDefault="006846C4" w:rsidP="006846C4">
      <w:pPr>
        <w:pStyle w:val="NormalWeb"/>
        <w:spacing w:before="0" w:beforeAutospacing="0" w:after="180" w:afterAutospacing="0"/>
        <w:rPr>
          <w:rFonts w:ascii="Arial" w:hAnsi="Arial" w:cs="Arial"/>
        </w:rPr>
      </w:pPr>
      <w:r w:rsidRPr="004D11A8">
        <w:rPr>
          <w:rFonts w:ascii="Arial" w:hAnsi="Arial" w:cs="Arial"/>
          <w:color w:val="000000"/>
          <w:sz w:val="24"/>
          <w:szCs w:val="24"/>
        </w:rPr>
        <w:t>Many of the barriers experienced by disadvantaged pupils extend beyond the classroom. During 2025–26, pupil premium funding was used to strengthen wider provision that improved attendance, emotional wellbeing, behaviour, family engagement and readiness to learn. As a specialist setting, these wider strategies are fundamental to ensuring disadvantaged pupils are emotionally available for learning, can access the curriculum successfully and make progress towards their individual EHCP outcomes.</w:t>
      </w:r>
    </w:p>
    <w:p w14:paraId="23372525" w14:textId="0266F836" w:rsidR="00353209" w:rsidRPr="004D11A8" w:rsidRDefault="009D71E8">
      <w:pPr>
        <w:spacing w:before="240" w:after="120"/>
        <w:rPr>
          <w:rFonts w:cs="Arial"/>
          <w:i/>
          <w:iCs/>
        </w:rPr>
      </w:pPr>
      <w:r w:rsidRPr="004D11A8">
        <w:rPr>
          <w:rFonts w:cs="Arial"/>
        </w:rPr>
        <w:t xml:space="preserve">Budgeted cost: </w:t>
      </w:r>
      <w:r w:rsidR="00353209" w:rsidRPr="004D11A8">
        <w:rPr>
          <w:rFonts w:cs="Arial"/>
        </w:rPr>
        <w:tab/>
        <w:t>Sept 2</w:t>
      </w:r>
      <w:r w:rsidR="00F1399A" w:rsidRPr="004D11A8">
        <w:rPr>
          <w:rFonts w:cs="Arial"/>
        </w:rPr>
        <w:t>5</w:t>
      </w:r>
      <w:r w:rsidR="00353209" w:rsidRPr="004D11A8">
        <w:rPr>
          <w:rFonts w:cs="Arial"/>
        </w:rPr>
        <w:t xml:space="preserve"> </w:t>
      </w:r>
      <w:r w:rsidR="006244FA" w:rsidRPr="004D11A8">
        <w:rPr>
          <w:rFonts w:cs="Arial"/>
        </w:rPr>
        <w:t xml:space="preserve">- </w:t>
      </w:r>
      <w:r w:rsidRPr="004D11A8">
        <w:rPr>
          <w:rFonts w:cs="Arial"/>
        </w:rPr>
        <w:t>£</w:t>
      </w:r>
      <w:r w:rsidR="00B245D1">
        <w:rPr>
          <w:rFonts w:cs="Arial"/>
        </w:rPr>
        <w:t xml:space="preserve"> 72, 463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4D11A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4D11A8" w:rsidRDefault="009D71E8">
            <w:pPr>
              <w:pStyle w:val="TableHeader"/>
              <w:jc w:val="left"/>
              <w:rPr>
                <w:rFonts w:cs="Arial"/>
              </w:rPr>
            </w:pPr>
            <w:r w:rsidRPr="004D11A8">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4D11A8" w:rsidRDefault="009D71E8">
            <w:pPr>
              <w:pStyle w:val="TableHeader"/>
              <w:jc w:val="left"/>
              <w:rPr>
                <w:rFonts w:cs="Arial"/>
              </w:rPr>
            </w:pPr>
            <w:r w:rsidRPr="004D11A8">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4D11A8" w:rsidRDefault="009D71E8">
            <w:pPr>
              <w:pStyle w:val="TableHeader"/>
              <w:jc w:val="left"/>
              <w:rPr>
                <w:rFonts w:cs="Arial"/>
              </w:rPr>
            </w:pPr>
            <w:r w:rsidRPr="004D11A8">
              <w:rPr>
                <w:rFonts w:cs="Arial"/>
              </w:rPr>
              <w:t>Challenge number(s) addressed</w:t>
            </w:r>
          </w:p>
        </w:tc>
      </w:tr>
      <w:tr w:rsidR="00E66558" w:rsidRPr="004D11A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3C65458" w:rsidR="00E66558" w:rsidRPr="004D11A8" w:rsidRDefault="00B048DA" w:rsidP="007B018A">
            <w:pPr>
              <w:pStyle w:val="TableRow"/>
              <w:rPr>
                <w:rFonts w:cs="Arial"/>
              </w:rPr>
            </w:pPr>
            <w:r w:rsidRPr="004D11A8">
              <w:rPr>
                <w:rFonts w:cs="Arial"/>
                <w:b/>
                <w:bCs/>
                <w:color w:val="000000"/>
              </w:rPr>
              <w:t>Whole-school Leadership on Behaviour &amp; Inclusion and expanded Pupil Support Team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70BBB80" w:rsidR="00E66558" w:rsidRPr="004D11A8" w:rsidRDefault="00941492" w:rsidP="00F52A1D">
            <w:pPr>
              <w:pStyle w:val="TableRowCentered"/>
              <w:jc w:val="left"/>
              <w:rPr>
                <w:rFonts w:cs="Arial"/>
                <w:sz w:val="22"/>
                <w:szCs w:val="22"/>
              </w:rPr>
            </w:pPr>
            <w:r w:rsidRPr="004D11A8">
              <w:rPr>
                <w:rFonts w:cs="Arial"/>
                <w:color w:val="000000"/>
                <w:szCs w:val="24"/>
              </w:rPr>
              <w:t xml:space="preserve">Funding contributed towards specialist staffing that increased capacity to provide preventative behaviour support, coaching, therapeutic responses, targeted interventions, pupil reintegration, family liaison and staff guidance. The team worked closely with teachers, therapists and external agencies to identify barriers early, coordinate support and improve </w:t>
            </w:r>
            <w:proofErr w:type="gramStart"/>
            <w:r w:rsidRPr="004D11A8">
              <w:rPr>
                <w:rFonts w:cs="Arial"/>
                <w:color w:val="000000"/>
                <w:szCs w:val="24"/>
              </w:rPr>
              <w:t>pupils</w:t>
            </w:r>
            <w:proofErr w:type="gramEnd"/>
            <w:r w:rsidRPr="004D11A8">
              <w:rPr>
                <w:rFonts w:cs="Arial"/>
                <w:color w:val="000000"/>
                <w:szCs w:val="24"/>
              </w:rPr>
              <w:t xml:space="preserve"> engagement with learning. Daily analysis of behaviour and pastoral information informed timely intervention and responsive provision.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D176D3B" w:rsidR="00353209" w:rsidRPr="000B1D80" w:rsidRDefault="00941492" w:rsidP="003120AE">
            <w:pPr>
              <w:pStyle w:val="TableRowCentered"/>
              <w:jc w:val="left"/>
              <w:rPr>
                <w:rFonts w:cs="Arial"/>
                <w:sz w:val="22"/>
                <w:szCs w:val="22"/>
              </w:rPr>
            </w:pPr>
            <w:r w:rsidRPr="000B1D80">
              <w:rPr>
                <w:rFonts w:cs="Arial"/>
                <w:color w:val="000000"/>
                <w:sz w:val="22"/>
                <w:szCs w:val="22"/>
              </w:rPr>
              <w:t>1,2,4,5,7</w:t>
            </w:r>
          </w:p>
        </w:tc>
      </w:tr>
      <w:tr w:rsidR="00E66558" w:rsidRPr="004D11A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72C791D" w:rsidR="00E66558" w:rsidRPr="004D11A8" w:rsidRDefault="00941492">
            <w:pPr>
              <w:pStyle w:val="TableRow"/>
              <w:rPr>
                <w:rFonts w:cs="Arial"/>
                <w:i/>
                <w:sz w:val="22"/>
              </w:rPr>
            </w:pPr>
            <w:r w:rsidRPr="004D11A8">
              <w:rPr>
                <w:rFonts w:cs="Arial"/>
                <w:b/>
                <w:bCs/>
                <w:color w:val="000000"/>
              </w:rPr>
              <w:t>Wellbeing provision (individual and group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28366E4B" w:rsidR="00E66558" w:rsidRPr="004D11A8" w:rsidRDefault="00376003" w:rsidP="00801716">
            <w:pPr>
              <w:rPr>
                <w:rFonts w:cs="Arial"/>
                <w:sz w:val="22"/>
                <w:szCs w:val="22"/>
              </w:rPr>
            </w:pPr>
            <w:r w:rsidRPr="004D11A8">
              <w:rPr>
                <w:rFonts w:cs="Arial"/>
                <w:color w:val="000000"/>
              </w:rPr>
              <w:t xml:space="preserve">Funding supported a range of evidence-informed wellbeing approaches to improve emotional regulation, resilience, relationships and mental wellbeing. Individual and small-group programmes were delivered according to assessed need and aimed to reduce barriers preventing pupils from engaging </w:t>
            </w:r>
            <w:r w:rsidRPr="004D11A8">
              <w:rPr>
                <w:rFonts w:cs="Arial"/>
                <w:color w:val="000000"/>
              </w:rPr>
              <w:lastRenderedPageBreak/>
              <w:t>successfully in learning and school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AFD85B7" w:rsidR="00353209" w:rsidRPr="004D11A8" w:rsidRDefault="00376003" w:rsidP="00F1399A">
            <w:pPr>
              <w:pStyle w:val="TableRowCentered"/>
              <w:jc w:val="left"/>
              <w:rPr>
                <w:rFonts w:cs="Arial"/>
                <w:sz w:val="22"/>
              </w:rPr>
            </w:pPr>
            <w:r w:rsidRPr="004D11A8">
              <w:rPr>
                <w:rFonts w:cs="Arial"/>
                <w:sz w:val="22"/>
              </w:rPr>
              <w:lastRenderedPageBreak/>
              <w:t>1, 3, 4, 6, 7</w:t>
            </w:r>
          </w:p>
        </w:tc>
      </w:tr>
      <w:tr w:rsidR="00C32CE9" w:rsidRPr="004D11A8" w14:paraId="6623645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1C1A9" w14:textId="53D98A10" w:rsidR="00C32CE9" w:rsidRPr="000B1D80" w:rsidRDefault="003E164D" w:rsidP="00F52A1D">
            <w:pPr>
              <w:pStyle w:val="TableRow"/>
              <w:rPr>
                <w:rFonts w:cs="Arial"/>
                <w:i/>
              </w:rPr>
            </w:pPr>
            <w:r w:rsidRPr="000B1D80">
              <w:rPr>
                <w:rFonts w:cs="Arial"/>
                <w:b/>
                <w:bCs/>
                <w:color w:val="000000"/>
              </w:rPr>
              <w:t>Family support and partnership working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F41C4" w14:textId="57A17503" w:rsidR="00C32CE9" w:rsidRPr="004D11A8" w:rsidRDefault="003E164D" w:rsidP="00017365">
            <w:pPr>
              <w:rPr>
                <w:rFonts w:cs="Arial"/>
                <w:sz w:val="22"/>
                <w:szCs w:val="22"/>
              </w:rPr>
            </w:pPr>
            <w:r w:rsidRPr="004D11A8">
              <w:rPr>
                <w:rFonts w:cs="Arial"/>
                <w:color w:val="000000"/>
              </w:rPr>
              <w:t xml:space="preserve">Funding contributed towards support for families through advice, signposting, multi-agency working and parent engagement. Strengthening home-school relationships improved attendance, consistency of support and </w:t>
            </w:r>
            <w:proofErr w:type="gramStart"/>
            <w:r w:rsidRPr="004D11A8">
              <w:rPr>
                <w:rFonts w:cs="Arial"/>
                <w:color w:val="000000"/>
              </w:rPr>
              <w:t>pupils</w:t>
            </w:r>
            <w:proofErr w:type="gramEnd"/>
            <w:r w:rsidRPr="004D11A8">
              <w:rPr>
                <w:rFonts w:cs="Arial"/>
                <w:color w:val="000000"/>
              </w:rPr>
              <w:t xml:space="preserve"> readiness to engage with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E014" w14:textId="26733AA3" w:rsidR="00353209" w:rsidRPr="000B1D80" w:rsidRDefault="00623BDF" w:rsidP="00F1399A">
            <w:pPr>
              <w:pStyle w:val="TableRowCentered"/>
              <w:jc w:val="left"/>
              <w:rPr>
                <w:rFonts w:cs="Arial"/>
                <w:sz w:val="22"/>
                <w:szCs w:val="22"/>
              </w:rPr>
            </w:pPr>
            <w:r w:rsidRPr="000B1D80">
              <w:rPr>
                <w:rFonts w:cs="Arial"/>
                <w:color w:val="000000"/>
                <w:sz w:val="22"/>
                <w:szCs w:val="22"/>
              </w:rPr>
              <w:t>2,6,7</w:t>
            </w:r>
          </w:p>
        </w:tc>
      </w:tr>
    </w:tbl>
    <w:p w14:paraId="2A7D5540" w14:textId="77777777" w:rsidR="00E66558" w:rsidRPr="004D11A8" w:rsidRDefault="00E66558">
      <w:pPr>
        <w:spacing w:before="240" w:after="0"/>
        <w:rPr>
          <w:rFonts w:cs="Arial"/>
          <w:b/>
          <w:bCs/>
          <w:color w:val="104F75"/>
          <w:sz w:val="28"/>
          <w:szCs w:val="28"/>
        </w:rPr>
      </w:pPr>
    </w:p>
    <w:p w14:paraId="2A7D5541" w14:textId="1A488A5F" w:rsidR="00E66558" w:rsidRPr="004D11A8" w:rsidRDefault="009D71E8" w:rsidP="00120AB1">
      <w:pPr>
        <w:rPr>
          <w:rFonts w:cs="Arial"/>
          <w:i/>
          <w:iCs/>
          <w:color w:val="104F75"/>
          <w:sz w:val="28"/>
          <w:szCs w:val="28"/>
        </w:rPr>
      </w:pPr>
      <w:r w:rsidRPr="004D11A8">
        <w:rPr>
          <w:rFonts w:cs="Arial"/>
          <w:b/>
          <w:bCs/>
          <w:color w:val="104F75"/>
          <w:sz w:val="28"/>
          <w:szCs w:val="28"/>
        </w:rPr>
        <w:t xml:space="preserve">Total budgeted cost: </w:t>
      </w:r>
      <w:r w:rsidR="00AE1B73" w:rsidRPr="004D11A8">
        <w:rPr>
          <w:rFonts w:cs="Arial"/>
          <w:b/>
          <w:bCs/>
          <w:color w:val="104F75"/>
          <w:sz w:val="28"/>
          <w:szCs w:val="28"/>
        </w:rPr>
        <w:tab/>
      </w:r>
      <w:r w:rsidR="00353209" w:rsidRPr="004D11A8">
        <w:rPr>
          <w:rFonts w:cs="Arial"/>
          <w:bCs/>
          <w:color w:val="104F75"/>
          <w:sz w:val="28"/>
          <w:szCs w:val="28"/>
        </w:rPr>
        <w:t>Sept 2</w:t>
      </w:r>
      <w:r w:rsidR="00F1399A" w:rsidRPr="004D11A8">
        <w:rPr>
          <w:rFonts w:cs="Arial"/>
          <w:bCs/>
          <w:color w:val="104F75"/>
          <w:sz w:val="28"/>
          <w:szCs w:val="28"/>
        </w:rPr>
        <w:t>5</w:t>
      </w:r>
      <w:r w:rsidR="00353209" w:rsidRPr="004D11A8">
        <w:rPr>
          <w:rFonts w:cs="Arial"/>
          <w:bCs/>
          <w:color w:val="104F75"/>
          <w:sz w:val="28"/>
          <w:szCs w:val="28"/>
        </w:rPr>
        <w:t xml:space="preserve"> - </w:t>
      </w:r>
      <w:r w:rsidRPr="004D11A8">
        <w:rPr>
          <w:rFonts w:cs="Arial"/>
          <w:bCs/>
          <w:color w:val="104F75"/>
          <w:sz w:val="28"/>
          <w:szCs w:val="28"/>
        </w:rPr>
        <w:t>£</w:t>
      </w:r>
      <w:r w:rsidR="00B245D1">
        <w:rPr>
          <w:rFonts w:cs="Arial"/>
          <w:bCs/>
          <w:color w:val="104F75"/>
          <w:sz w:val="28"/>
          <w:szCs w:val="28"/>
        </w:rPr>
        <w:t xml:space="preserve"> </w:t>
      </w:r>
      <w:r w:rsidR="00B245D1" w:rsidRPr="00B245D1">
        <w:rPr>
          <w:rFonts w:cs="Arial"/>
          <w:color w:val="365F91" w:themeColor="accent1" w:themeShade="BF"/>
          <w:sz w:val="28"/>
          <w:szCs w:val="28"/>
        </w:rPr>
        <w:t>102,035</w:t>
      </w:r>
    </w:p>
    <w:p w14:paraId="2DB78F27" w14:textId="256D646A" w:rsidR="00353209" w:rsidRPr="004D11A8" w:rsidRDefault="00353209" w:rsidP="00120AB1">
      <w:pPr>
        <w:rPr>
          <w:rFonts w:cs="Arial"/>
          <w:sz w:val="28"/>
          <w:szCs w:val="28"/>
        </w:rPr>
      </w:pPr>
      <w:r w:rsidRPr="004D11A8">
        <w:rPr>
          <w:rFonts w:cs="Arial"/>
        </w:rPr>
        <w:tab/>
      </w:r>
      <w:r w:rsidRPr="004D11A8">
        <w:rPr>
          <w:rFonts w:cs="Arial"/>
        </w:rPr>
        <w:tab/>
      </w:r>
      <w:r w:rsidRPr="004D11A8">
        <w:rPr>
          <w:rFonts w:cs="Arial"/>
        </w:rPr>
        <w:tab/>
      </w:r>
      <w:r w:rsidR="00AE1B73" w:rsidRPr="004D11A8">
        <w:rPr>
          <w:rFonts w:cs="Arial"/>
        </w:rPr>
        <w:tab/>
      </w:r>
    </w:p>
    <w:p w14:paraId="2A7D5542" w14:textId="77777777" w:rsidR="00E66558" w:rsidRPr="004D11A8" w:rsidRDefault="009D71E8">
      <w:pPr>
        <w:pStyle w:val="Heading1"/>
        <w:rPr>
          <w:rFonts w:cs="Arial"/>
        </w:rPr>
      </w:pPr>
      <w:r w:rsidRPr="004D11A8">
        <w:rPr>
          <w:rFonts w:cs="Arial"/>
        </w:rPr>
        <w:lastRenderedPageBreak/>
        <w:t>Part B: Review of outcomes in the previous academic year</w:t>
      </w:r>
    </w:p>
    <w:p w14:paraId="2A7D5543" w14:textId="77777777" w:rsidR="00E66558" w:rsidRPr="004D11A8" w:rsidRDefault="009D71E8">
      <w:pPr>
        <w:pStyle w:val="Heading2"/>
        <w:rPr>
          <w:rFonts w:cs="Arial"/>
        </w:rPr>
      </w:pPr>
      <w:r w:rsidRPr="004D11A8">
        <w:rPr>
          <w:rFonts w:cs="Arial"/>
        </w:rPr>
        <w:t>Pupil premium strategy outcomes</w:t>
      </w:r>
    </w:p>
    <w:p w14:paraId="2A7D5544" w14:textId="4881F12E" w:rsidR="00E66558" w:rsidRPr="004D11A8" w:rsidRDefault="009D71E8">
      <w:pPr>
        <w:rPr>
          <w:rFonts w:cs="Arial"/>
        </w:rPr>
      </w:pPr>
      <w:r w:rsidRPr="004D11A8">
        <w:rPr>
          <w:rFonts w:cs="Arial"/>
        </w:rPr>
        <w:t>This details the impact that our pupil premium ac</w:t>
      </w:r>
      <w:r w:rsidR="00F45993" w:rsidRPr="004D11A8">
        <w:rPr>
          <w:rFonts w:cs="Arial"/>
        </w:rPr>
        <w:t>tivity had on pupils in the 202</w:t>
      </w:r>
      <w:r w:rsidR="00513447" w:rsidRPr="004D11A8">
        <w:rPr>
          <w:rFonts w:cs="Arial"/>
        </w:rPr>
        <w:t>4</w:t>
      </w:r>
      <w:r w:rsidR="00F45993" w:rsidRPr="004D11A8">
        <w:rPr>
          <w:rFonts w:cs="Arial"/>
        </w:rPr>
        <w:t xml:space="preserve"> to 202</w:t>
      </w:r>
      <w:r w:rsidR="00513447" w:rsidRPr="004D11A8">
        <w:rPr>
          <w:rFonts w:cs="Arial"/>
        </w:rPr>
        <w:t>5</w:t>
      </w:r>
      <w:r w:rsidRPr="004D11A8">
        <w:rPr>
          <w:rFonts w:cs="Arial"/>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4D11A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5C7BD" w14:textId="16376FF6"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Throughout the 202</w:t>
            </w:r>
            <w:r w:rsidR="00405F8A" w:rsidRPr="004D11A8">
              <w:rPr>
                <w:rFonts w:ascii="Arial" w:hAnsi="Arial" w:cs="Arial"/>
                <w:color w:val="000000"/>
                <w:sz w:val="24"/>
                <w:szCs w:val="24"/>
              </w:rPr>
              <w:t>4</w:t>
            </w:r>
            <w:r w:rsidRPr="004D11A8">
              <w:rPr>
                <w:rFonts w:ascii="Arial" w:hAnsi="Arial" w:cs="Arial"/>
                <w:color w:val="000000"/>
                <w:sz w:val="24"/>
                <w:szCs w:val="24"/>
              </w:rPr>
              <w:t>–2</w:t>
            </w:r>
            <w:r w:rsidR="00405F8A" w:rsidRPr="004D11A8">
              <w:rPr>
                <w:rFonts w:ascii="Arial" w:hAnsi="Arial" w:cs="Arial"/>
                <w:color w:val="000000"/>
                <w:sz w:val="24"/>
                <w:szCs w:val="24"/>
              </w:rPr>
              <w:t>5</w:t>
            </w:r>
            <w:r w:rsidRPr="004D11A8">
              <w:rPr>
                <w:rFonts w:ascii="Arial" w:hAnsi="Arial" w:cs="Arial"/>
                <w:color w:val="000000"/>
                <w:sz w:val="24"/>
                <w:szCs w:val="24"/>
              </w:rPr>
              <w:t xml:space="preserve"> academic year, pupil premium funding continued to support disadvantaged pupils in overcoming the significant barriers to learning associated with complex special educational needs, whilst recognising that socio-economic disadvantage can further compound these challenges. Funding was used flexibly to strengthen high-quality teaching, provide targeted therapeutic interventions and deliver wider pastoral and wellbeing support in response to individual need.</w:t>
            </w:r>
          </w:p>
          <w:p w14:paraId="2C7C85D0" w14:textId="77777777"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As a specialist setting, the impact of individual interventions cannot always be measured in isolation. Pupils frequently access several complementary approaches simultaneously, alongside universal classroom adaptations and multidisciplinary support. Consequently, evaluation has focused on the overall educational impact of provision through progress towards EHCP outcomes, curriculum engagement, behaviour, attendance, communication, wellbeing and individual case studies.</w:t>
            </w:r>
          </w:p>
          <w:p w14:paraId="40264279" w14:textId="77777777" w:rsidR="00231417" w:rsidRPr="004D11A8" w:rsidRDefault="00231417" w:rsidP="00231417">
            <w:pPr>
              <w:pStyle w:val="NormalWeb"/>
              <w:spacing w:before="0" w:beforeAutospacing="0" w:after="210" w:afterAutospacing="0"/>
              <w:rPr>
                <w:rFonts w:ascii="Arial" w:hAnsi="Arial" w:cs="Arial"/>
                <w:sz w:val="24"/>
                <w:szCs w:val="24"/>
              </w:rPr>
            </w:pPr>
            <w:r w:rsidRPr="004D11A8">
              <w:rPr>
                <w:rFonts w:ascii="Arial" w:hAnsi="Arial" w:cs="Arial"/>
                <w:b/>
                <w:bCs/>
                <w:color w:val="000000"/>
                <w:sz w:val="25"/>
                <w:szCs w:val="25"/>
              </w:rPr>
              <w:t>High-quality teaching</w:t>
            </w:r>
          </w:p>
          <w:p w14:paraId="16D0E17E" w14:textId="77777777"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Investment in staff development continued to strengthen the school’s capacity to meet increasingly complex needs. Professional development, specialist training and ongoing coaching improved staff confidence in supporting communication, emotional regulation, physical development and behaviour. This contributed to greater consistency across the school and strengthened pupils’ access to learning through improved adaptive practice.</w:t>
            </w:r>
          </w:p>
          <w:p w14:paraId="666767D4" w14:textId="77777777" w:rsidR="00231417" w:rsidRPr="004D11A8" w:rsidRDefault="00231417" w:rsidP="00231417">
            <w:pPr>
              <w:pStyle w:val="NormalWeb"/>
              <w:spacing w:before="0" w:beforeAutospacing="0" w:after="210" w:afterAutospacing="0"/>
              <w:rPr>
                <w:rFonts w:ascii="Arial" w:hAnsi="Arial" w:cs="Arial"/>
                <w:sz w:val="24"/>
                <w:szCs w:val="24"/>
              </w:rPr>
            </w:pPr>
            <w:r w:rsidRPr="004D11A8">
              <w:rPr>
                <w:rFonts w:ascii="Arial" w:hAnsi="Arial" w:cs="Arial"/>
                <w:b/>
                <w:bCs/>
                <w:color w:val="000000"/>
                <w:sz w:val="25"/>
                <w:szCs w:val="25"/>
              </w:rPr>
              <w:t>Targeted support</w:t>
            </w:r>
          </w:p>
          <w:p w14:paraId="28070DAE" w14:textId="7A6C944A"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Targeted interventions, including Theraplay, Hydrotherapy, Rebound Therapy, Emotional Literacy Support (ELSA) continued to provide highly individualised support for pupils whose barriers to learning required provision beyond universal classroom practice. These interventions supported improvements in emotional regulation, communication, physical development, independence, confidence and engagement, enabling pupils to participate more successfully within the curriculum and make progress towards their EHCP outcomes.</w:t>
            </w:r>
          </w:p>
          <w:p w14:paraId="31A481A3" w14:textId="77777777" w:rsidR="00231417" w:rsidRPr="004D11A8" w:rsidRDefault="00231417" w:rsidP="00231417">
            <w:pPr>
              <w:pStyle w:val="NormalWeb"/>
              <w:spacing w:before="0" w:beforeAutospacing="0" w:after="210" w:afterAutospacing="0"/>
              <w:rPr>
                <w:rFonts w:ascii="Arial" w:hAnsi="Arial" w:cs="Arial"/>
                <w:sz w:val="24"/>
                <w:szCs w:val="24"/>
              </w:rPr>
            </w:pPr>
            <w:r w:rsidRPr="004D11A8">
              <w:rPr>
                <w:rFonts w:ascii="Arial" w:hAnsi="Arial" w:cs="Arial"/>
                <w:b/>
                <w:bCs/>
                <w:color w:val="000000"/>
                <w:sz w:val="25"/>
                <w:szCs w:val="25"/>
              </w:rPr>
              <w:t>Wider strategies</w:t>
            </w:r>
          </w:p>
          <w:p w14:paraId="0F0E1140" w14:textId="77777777"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Investment in specialist behaviour, wellbeing and pastoral support increased the school’s capacity to respond proactively to pupils experiencing barriers to learning. The expanded Pupil Support Team worked alongside teaching staff, therapists, families and external professionals to coordinate timely interventions, promote consistency and reduce disruption to learning wherever possible.</w:t>
            </w:r>
          </w:p>
          <w:p w14:paraId="29B87F38" w14:textId="086DE165"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 xml:space="preserve">Wellbeing provision continued to support pupils experiencing significant emotional, social and mental health needs through individualised and group interventions designed to improve regulation, resilience and engagement. </w:t>
            </w:r>
          </w:p>
          <w:p w14:paraId="25F55F50" w14:textId="77777777" w:rsidR="00231417" w:rsidRPr="004D11A8" w:rsidRDefault="00231417" w:rsidP="00231417">
            <w:pPr>
              <w:pStyle w:val="NormalWeb"/>
              <w:spacing w:before="0" w:beforeAutospacing="0" w:after="210" w:afterAutospacing="0"/>
              <w:rPr>
                <w:rFonts w:ascii="Arial" w:hAnsi="Arial" w:cs="Arial"/>
                <w:sz w:val="24"/>
                <w:szCs w:val="24"/>
              </w:rPr>
            </w:pPr>
            <w:r w:rsidRPr="004D11A8">
              <w:rPr>
                <w:rFonts w:ascii="Arial" w:hAnsi="Arial" w:cs="Arial"/>
                <w:b/>
                <w:bCs/>
                <w:color w:val="000000"/>
                <w:sz w:val="25"/>
                <w:szCs w:val="25"/>
              </w:rPr>
              <w:lastRenderedPageBreak/>
              <w:t>Overall impact</w:t>
            </w:r>
          </w:p>
          <w:p w14:paraId="51563CFA" w14:textId="77777777"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Despite continuing national challenges affecting specialist education, including increasing complexity of need, rising demand for specialist placements and recruitment pressures, disadvantaged pupils continued to access a broad range of specialist provision designed to remove barriers to learning.</w:t>
            </w:r>
          </w:p>
          <w:p w14:paraId="746E3682" w14:textId="77777777"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School monitoring demonstrated that disadvantaged pupils continued to engage successfully with therapeutic and targeted provision, with progress evidenced through EHCP outcomes, curriculum assessment, behaviour monitoring, attendance, professional observations and individual case studies. The school maintained its commitment to allocating support according to assessed need, recognising that disadvantage rarely exists in isolation within a specialist setting.</w:t>
            </w:r>
          </w:p>
          <w:p w14:paraId="432E0473" w14:textId="77777777" w:rsidR="00231417"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Analysis throughout the year continued to demonstrate that outcomes for disadvantaged pupils remained broadly comparable with their peers across many areas of school life. This reinforces the school’s approach of combining high-quality universal provision with carefully targeted interventions and wider support strategies to ensure that socio-economic disadvantage does not become an additional barrier to educational success.</w:t>
            </w:r>
          </w:p>
          <w:p w14:paraId="576D86EB" w14:textId="77777777" w:rsidR="00231417" w:rsidRPr="004D11A8" w:rsidRDefault="00231417" w:rsidP="00231417">
            <w:pPr>
              <w:pStyle w:val="NormalWeb"/>
              <w:spacing w:before="0" w:beforeAutospacing="0" w:after="210" w:afterAutospacing="0"/>
              <w:rPr>
                <w:rFonts w:ascii="Arial" w:hAnsi="Arial" w:cs="Arial"/>
                <w:sz w:val="24"/>
                <w:szCs w:val="24"/>
              </w:rPr>
            </w:pPr>
            <w:r w:rsidRPr="004D11A8">
              <w:rPr>
                <w:rFonts w:ascii="Arial" w:hAnsi="Arial" w:cs="Arial"/>
                <w:b/>
                <w:bCs/>
                <w:color w:val="000000"/>
                <w:sz w:val="25"/>
                <w:szCs w:val="25"/>
              </w:rPr>
              <w:t>Looking ahead</w:t>
            </w:r>
          </w:p>
          <w:p w14:paraId="53B596E7" w14:textId="539EA6B2" w:rsidR="00D46953" w:rsidRPr="004D11A8" w:rsidRDefault="00231417" w:rsidP="00231417">
            <w:pPr>
              <w:pStyle w:val="NormalWeb"/>
              <w:spacing w:before="0" w:beforeAutospacing="0" w:after="180" w:afterAutospacing="0"/>
              <w:rPr>
                <w:rFonts w:ascii="Arial" w:hAnsi="Arial" w:cs="Arial"/>
                <w:sz w:val="24"/>
                <w:szCs w:val="24"/>
              </w:rPr>
            </w:pPr>
            <w:r w:rsidRPr="004D11A8">
              <w:rPr>
                <w:rFonts w:ascii="Arial" w:hAnsi="Arial" w:cs="Arial"/>
                <w:color w:val="000000"/>
                <w:sz w:val="24"/>
                <w:szCs w:val="24"/>
              </w:rPr>
              <w:t>During the year, the school continued to refine its whole-school approach to adaptive teaching, communication, emotional regulation and relational practice. These developments have strengthened the foundations upon which future pupil premium strategies will continue to build, ensuring funding remains evidence-informed, responsive to individual need and focused on improving educational outcomes for disadvantaged pupils.</w:t>
            </w:r>
          </w:p>
          <w:p w14:paraId="2A7D5546" w14:textId="0317BFAC" w:rsidR="00E66558" w:rsidRPr="004D11A8" w:rsidRDefault="00E66558" w:rsidP="006244FA">
            <w:pPr>
              <w:rPr>
                <w:rFonts w:cs="Arial"/>
              </w:rPr>
            </w:pPr>
          </w:p>
        </w:tc>
      </w:tr>
    </w:tbl>
    <w:p w14:paraId="2A7D555E" w14:textId="77777777" w:rsidR="00E66558" w:rsidRPr="004D11A8" w:rsidRDefault="00E66558">
      <w:pPr>
        <w:rPr>
          <w:rFonts w:cs="Arial"/>
        </w:rPr>
      </w:pPr>
    </w:p>
    <w:p w14:paraId="2A7D555F" w14:textId="77777777" w:rsidR="00E66558" w:rsidRPr="004D11A8" w:rsidRDefault="00E66558">
      <w:pPr>
        <w:spacing w:after="0" w:line="240" w:lineRule="auto"/>
        <w:rPr>
          <w:rFonts w:cs="Arial"/>
        </w:rPr>
      </w:pPr>
    </w:p>
    <w:p w14:paraId="2A7D5564" w14:textId="77777777" w:rsidR="00E66558" w:rsidRPr="004D11A8" w:rsidRDefault="00E66558">
      <w:pPr>
        <w:rPr>
          <w:rFonts w:cs="Arial"/>
        </w:rPr>
      </w:pPr>
      <w:bookmarkStart w:id="17" w:name="_GoBack"/>
      <w:bookmarkEnd w:id="14"/>
      <w:bookmarkEnd w:id="15"/>
      <w:bookmarkEnd w:id="16"/>
      <w:bookmarkEnd w:id="17"/>
    </w:p>
    <w:sectPr w:rsidR="00E66558" w:rsidRPr="004D11A8">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8CA2D" w14:textId="77777777" w:rsidR="009D3251" w:rsidRDefault="009D3251">
      <w:pPr>
        <w:spacing w:after="0" w:line="240" w:lineRule="auto"/>
      </w:pPr>
      <w:r>
        <w:separator/>
      </w:r>
    </w:p>
  </w:endnote>
  <w:endnote w:type="continuationSeparator" w:id="0">
    <w:p w14:paraId="4E1B3248" w14:textId="77777777" w:rsidR="009D3251" w:rsidRDefault="009D3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FACE607" w:rsidR="00870722" w:rsidRDefault="009D71E8">
    <w:pPr>
      <w:pStyle w:val="Footer"/>
      <w:ind w:firstLine="4513"/>
    </w:pPr>
    <w:r>
      <w:fldChar w:fldCharType="begin"/>
    </w:r>
    <w:r>
      <w:instrText xml:space="preserve"> PAGE </w:instrText>
    </w:r>
    <w:r>
      <w:fldChar w:fldCharType="separate"/>
    </w:r>
    <w:r w:rsidR="00F7582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D1CE9" w14:textId="77777777" w:rsidR="009D3251" w:rsidRDefault="009D3251">
      <w:pPr>
        <w:spacing w:after="0" w:line="240" w:lineRule="auto"/>
      </w:pPr>
      <w:r>
        <w:separator/>
      </w:r>
    </w:p>
  </w:footnote>
  <w:footnote w:type="continuationSeparator" w:id="0">
    <w:p w14:paraId="6BA85AA7" w14:textId="77777777" w:rsidR="009D3251" w:rsidRDefault="009D3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FFF3A43"/>
    <w:multiLevelType w:val="multilevel"/>
    <w:tmpl w:val="BC78F2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3EE64F0"/>
    <w:multiLevelType w:val="hybridMultilevel"/>
    <w:tmpl w:val="4C4A1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1"/>
  </w:num>
  <w:num w:numId="3">
    <w:abstractNumId w:val="5"/>
  </w:num>
  <w:num w:numId="4">
    <w:abstractNumId w:val="6"/>
  </w:num>
  <w:num w:numId="5">
    <w:abstractNumId w:val="0"/>
  </w:num>
  <w:num w:numId="6">
    <w:abstractNumId w:val="8"/>
  </w:num>
  <w:num w:numId="7">
    <w:abstractNumId w:val="11"/>
  </w:num>
  <w:num w:numId="8">
    <w:abstractNumId w:val="15"/>
  </w:num>
  <w:num w:numId="9">
    <w:abstractNumId w:val="13"/>
  </w:num>
  <w:num w:numId="10">
    <w:abstractNumId w:val="12"/>
  </w:num>
  <w:num w:numId="11">
    <w:abstractNumId w:val="3"/>
  </w:num>
  <w:num w:numId="12">
    <w:abstractNumId w:val="14"/>
  </w:num>
  <w:num w:numId="13">
    <w:abstractNumId w:val="9"/>
  </w:num>
  <w:num w:numId="14">
    <w:abstractNumId w:val="1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7365"/>
    <w:rsid w:val="0005688D"/>
    <w:rsid w:val="00066B73"/>
    <w:rsid w:val="000925C5"/>
    <w:rsid w:val="0009379D"/>
    <w:rsid w:val="000B1D80"/>
    <w:rsid w:val="000B35D4"/>
    <w:rsid w:val="000C563C"/>
    <w:rsid w:val="000D7863"/>
    <w:rsid w:val="000E2A23"/>
    <w:rsid w:val="000E6782"/>
    <w:rsid w:val="00120AB1"/>
    <w:rsid w:val="0013542E"/>
    <w:rsid w:val="00175302"/>
    <w:rsid w:val="00182CBA"/>
    <w:rsid w:val="0018690D"/>
    <w:rsid w:val="00187876"/>
    <w:rsid w:val="001C04EB"/>
    <w:rsid w:val="00203D09"/>
    <w:rsid w:val="00214D86"/>
    <w:rsid w:val="00227257"/>
    <w:rsid w:val="00231417"/>
    <w:rsid w:val="002D4665"/>
    <w:rsid w:val="003120AE"/>
    <w:rsid w:val="00326D2D"/>
    <w:rsid w:val="00353209"/>
    <w:rsid w:val="003738CC"/>
    <w:rsid w:val="00376003"/>
    <w:rsid w:val="003862FA"/>
    <w:rsid w:val="0039193A"/>
    <w:rsid w:val="003E164D"/>
    <w:rsid w:val="004033E1"/>
    <w:rsid w:val="004044AA"/>
    <w:rsid w:val="00405F8A"/>
    <w:rsid w:val="004121E5"/>
    <w:rsid w:val="00427CAE"/>
    <w:rsid w:val="00434E9F"/>
    <w:rsid w:val="004A3B66"/>
    <w:rsid w:val="004B2D60"/>
    <w:rsid w:val="004B3BA2"/>
    <w:rsid w:val="004D11A8"/>
    <w:rsid w:val="004F1F3E"/>
    <w:rsid w:val="00513447"/>
    <w:rsid w:val="00541171"/>
    <w:rsid w:val="00561459"/>
    <w:rsid w:val="0057458E"/>
    <w:rsid w:val="005C3E04"/>
    <w:rsid w:val="00623BDF"/>
    <w:rsid w:val="006244FA"/>
    <w:rsid w:val="006308AB"/>
    <w:rsid w:val="006318EC"/>
    <w:rsid w:val="0063294C"/>
    <w:rsid w:val="00645E21"/>
    <w:rsid w:val="00647DDD"/>
    <w:rsid w:val="00670852"/>
    <w:rsid w:val="00672E6C"/>
    <w:rsid w:val="006846C4"/>
    <w:rsid w:val="006902D7"/>
    <w:rsid w:val="00692F75"/>
    <w:rsid w:val="006B37FD"/>
    <w:rsid w:val="006E7FB1"/>
    <w:rsid w:val="006F7AD2"/>
    <w:rsid w:val="00707129"/>
    <w:rsid w:val="00741B9E"/>
    <w:rsid w:val="00776BB8"/>
    <w:rsid w:val="007B018A"/>
    <w:rsid w:val="007C2F04"/>
    <w:rsid w:val="007F00EC"/>
    <w:rsid w:val="007F020F"/>
    <w:rsid w:val="007F226C"/>
    <w:rsid w:val="00801716"/>
    <w:rsid w:val="00843577"/>
    <w:rsid w:val="00870722"/>
    <w:rsid w:val="00870CB0"/>
    <w:rsid w:val="00880D1D"/>
    <w:rsid w:val="00881800"/>
    <w:rsid w:val="0089401C"/>
    <w:rsid w:val="008A5819"/>
    <w:rsid w:val="008E6017"/>
    <w:rsid w:val="008F5CA9"/>
    <w:rsid w:val="00910DC8"/>
    <w:rsid w:val="00940A12"/>
    <w:rsid w:val="00941492"/>
    <w:rsid w:val="00956560"/>
    <w:rsid w:val="0096053E"/>
    <w:rsid w:val="00972C86"/>
    <w:rsid w:val="0099513F"/>
    <w:rsid w:val="0099601D"/>
    <w:rsid w:val="009A7A9B"/>
    <w:rsid w:val="009D3251"/>
    <w:rsid w:val="009D71E8"/>
    <w:rsid w:val="00A560B8"/>
    <w:rsid w:val="00A75446"/>
    <w:rsid w:val="00A85D5F"/>
    <w:rsid w:val="00AA4201"/>
    <w:rsid w:val="00AD4FA8"/>
    <w:rsid w:val="00AE1B73"/>
    <w:rsid w:val="00AF7E77"/>
    <w:rsid w:val="00B048DA"/>
    <w:rsid w:val="00B04F94"/>
    <w:rsid w:val="00B21640"/>
    <w:rsid w:val="00B245D1"/>
    <w:rsid w:val="00B34BE1"/>
    <w:rsid w:val="00B37414"/>
    <w:rsid w:val="00B764CA"/>
    <w:rsid w:val="00C139C3"/>
    <w:rsid w:val="00C15D67"/>
    <w:rsid w:val="00C203ED"/>
    <w:rsid w:val="00C31084"/>
    <w:rsid w:val="00C32CE9"/>
    <w:rsid w:val="00C43202"/>
    <w:rsid w:val="00C5798D"/>
    <w:rsid w:val="00C97570"/>
    <w:rsid w:val="00CB2014"/>
    <w:rsid w:val="00CB4508"/>
    <w:rsid w:val="00CD2CFD"/>
    <w:rsid w:val="00CD3609"/>
    <w:rsid w:val="00CE64B3"/>
    <w:rsid w:val="00D26EE9"/>
    <w:rsid w:val="00D33FE5"/>
    <w:rsid w:val="00D456DF"/>
    <w:rsid w:val="00D4617A"/>
    <w:rsid w:val="00D46953"/>
    <w:rsid w:val="00D84362"/>
    <w:rsid w:val="00D93FE9"/>
    <w:rsid w:val="00DC6B18"/>
    <w:rsid w:val="00DE224E"/>
    <w:rsid w:val="00DE79F4"/>
    <w:rsid w:val="00E0650E"/>
    <w:rsid w:val="00E14B20"/>
    <w:rsid w:val="00E66558"/>
    <w:rsid w:val="00E746B9"/>
    <w:rsid w:val="00E8222D"/>
    <w:rsid w:val="00EA1BE8"/>
    <w:rsid w:val="00EA6C73"/>
    <w:rsid w:val="00EC3ED8"/>
    <w:rsid w:val="00F1399A"/>
    <w:rsid w:val="00F33B2B"/>
    <w:rsid w:val="00F45993"/>
    <w:rsid w:val="00F52A1D"/>
    <w:rsid w:val="00F72E31"/>
    <w:rsid w:val="00F75820"/>
    <w:rsid w:val="00FA79B7"/>
    <w:rsid w:val="00FF1EB8"/>
    <w:rsid w:val="00FF4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F45993"/>
    <w:pPr>
      <w:widowControl w:val="0"/>
      <w:autoSpaceDN/>
    </w:pPr>
    <w:rPr>
      <w:rFonts w:asciiTheme="minorHAnsi" w:eastAsiaTheme="minorHAnsi" w:hAnsiTheme="minorHAnsi" w:cstheme="minorBidi"/>
      <w:sz w:val="22"/>
      <w:szCs w:val="22"/>
      <w:lang w:val="en-US" w:eastAsia="en-US"/>
    </w:rPr>
  </w:style>
  <w:style w:type="paragraph" w:styleId="NormalWeb">
    <w:name w:val="Normal (Web)"/>
    <w:basedOn w:val="Normal"/>
    <w:uiPriority w:val="99"/>
    <w:unhideWhenUsed/>
    <w:rsid w:val="00227257"/>
    <w:pPr>
      <w:suppressAutoHyphens w:val="0"/>
      <w:autoSpaceDN/>
      <w:spacing w:before="100" w:beforeAutospacing="1" w:after="100" w:afterAutospacing="1" w:line="240" w:lineRule="auto"/>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044718">
      <w:bodyDiv w:val="1"/>
      <w:marLeft w:val="0"/>
      <w:marRight w:val="0"/>
      <w:marTop w:val="0"/>
      <w:marBottom w:val="0"/>
      <w:divBdr>
        <w:top w:val="none" w:sz="0" w:space="0" w:color="auto"/>
        <w:left w:val="none" w:sz="0" w:space="0" w:color="auto"/>
        <w:bottom w:val="none" w:sz="0" w:space="0" w:color="auto"/>
        <w:right w:val="none" w:sz="0" w:space="0" w:color="auto"/>
      </w:divBdr>
    </w:div>
    <w:div w:id="346685532">
      <w:bodyDiv w:val="1"/>
      <w:marLeft w:val="0"/>
      <w:marRight w:val="0"/>
      <w:marTop w:val="0"/>
      <w:marBottom w:val="0"/>
      <w:divBdr>
        <w:top w:val="none" w:sz="0" w:space="0" w:color="auto"/>
        <w:left w:val="none" w:sz="0" w:space="0" w:color="auto"/>
        <w:bottom w:val="none" w:sz="0" w:space="0" w:color="auto"/>
        <w:right w:val="none" w:sz="0" w:space="0" w:color="auto"/>
      </w:divBdr>
    </w:div>
    <w:div w:id="599798616">
      <w:bodyDiv w:val="1"/>
      <w:marLeft w:val="0"/>
      <w:marRight w:val="0"/>
      <w:marTop w:val="0"/>
      <w:marBottom w:val="0"/>
      <w:divBdr>
        <w:top w:val="none" w:sz="0" w:space="0" w:color="auto"/>
        <w:left w:val="none" w:sz="0" w:space="0" w:color="auto"/>
        <w:bottom w:val="none" w:sz="0" w:space="0" w:color="auto"/>
        <w:right w:val="none" w:sz="0" w:space="0" w:color="auto"/>
      </w:divBdr>
    </w:div>
    <w:div w:id="681711113">
      <w:bodyDiv w:val="1"/>
      <w:marLeft w:val="0"/>
      <w:marRight w:val="0"/>
      <w:marTop w:val="0"/>
      <w:marBottom w:val="0"/>
      <w:divBdr>
        <w:top w:val="none" w:sz="0" w:space="0" w:color="auto"/>
        <w:left w:val="none" w:sz="0" w:space="0" w:color="auto"/>
        <w:bottom w:val="none" w:sz="0" w:space="0" w:color="auto"/>
        <w:right w:val="none" w:sz="0" w:space="0" w:color="auto"/>
      </w:divBdr>
    </w:div>
    <w:div w:id="812989644">
      <w:bodyDiv w:val="1"/>
      <w:marLeft w:val="0"/>
      <w:marRight w:val="0"/>
      <w:marTop w:val="0"/>
      <w:marBottom w:val="0"/>
      <w:divBdr>
        <w:top w:val="none" w:sz="0" w:space="0" w:color="auto"/>
        <w:left w:val="none" w:sz="0" w:space="0" w:color="auto"/>
        <w:bottom w:val="none" w:sz="0" w:space="0" w:color="auto"/>
        <w:right w:val="none" w:sz="0" w:space="0" w:color="auto"/>
      </w:divBdr>
    </w:div>
    <w:div w:id="1236083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B7B3EEEC3A043AA0E4989D5F15BB0" ma:contentTypeVersion="14" ma:contentTypeDescription="Create a new document." ma:contentTypeScope="" ma:versionID="ba0153c362eb12125d1cc9358ecf902d">
  <xsd:schema xmlns:xsd="http://www.w3.org/2001/XMLSchema" xmlns:xs="http://www.w3.org/2001/XMLSchema" xmlns:p="http://schemas.microsoft.com/office/2006/metadata/properties" xmlns:ns3="a2d6e878-70d4-4a55-b9cc-d10454cdd8d9" targetNamespace="http://schemas.microsoft.com/office/2006/metadata/properties" ma:root="true" ma:fieldsID="72a3af086edf1f18627601420a11289a" ns3:_="">
    <xsd:import namespace="a2d6e878-70d4-4a55-b9cc-d10454cdd8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6e878-70d4-4a55-b9cc-d10454cdd8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2d6e878-70d4-4a55-b9cc-d10454cdd8d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CC7179-4DA0-4187-8FE6-A10D30AED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6e878-70d4-4a55-b9cc-d10454cdd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4E4D4D-0F2F-48C2-A876-512892797132}">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2d6e878-70d4-4a55-b9cc-d10454cdd8d9"/>
    <ds:schemaRef ds:uri="http://www.w3.org/XML/1998/namespace"/>
    <ds:schemaRef ds:uri="http://purl.org/dc/dcmitype/"/>
  </ds:schemaRefs>
</ds:datastoreItem>
</file>

<file path=customXml/itemProps3.xml><?xml version="1.0" encoding="utf-8"?>
<ds:datastoreItem xmlns:ds="http://schemas.openxmlformats.org/officeDocument/2006/customXml" ds:itemID="{5D109E0A-685D-43E1-B23B-D00279097F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Symon Cooke</cp:lastModifiedBy>
  <cp:revision>2</cp:revision>
  <cp:lastPrinted>2022-12-12T13:04:00Z</cp:lastPrinted>
  <dcterms:created xsi:type="dcterms:W3CDTF">2026-07-22T10:29:00Z</dcterms:created>
  <dcterms:modified xsi:type="dcterms:W3CDTF">2026-07-22T10:29:00Z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0x010100F7FB7B3EEEC3A043AA0E4989D5F15BB0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