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848" w:rsidRPr="002567F5" w:rsidRDefault="00E03848" w:rsidP="00E03848">
      <w:pPr>
        <w:tabs>
          <w:tab w:val="left" w:pos="4035"/>
        </w:tabs>
        <w:spacing w:after="0"/>
        <w:rPr>
          <w:rStyle w:val="Hyperlink"/>
          <w:rFonts w:ascii="Century Gothic" w:hAnsi="Century Gothic"/>
        </w:rPr>
      </w:pPr>
      <w:r w:rsidRPr="002567F5">
        <w:rPr>
          <w:rFonts w:ascii="Century Gothic" w:hAnsi="Century Gothic"/>
          <w:b/>
        </w:rPr>
        <w:t xml:space="preserve">Empowering Little Minds Early Years and SEN Education Consultancy </w:t>
      </w:r>
      <w:r w:rsidRPr="002567F5">
        <w:rPr>
          <w:rFonts w:ascii="Century Gothic" w:hAnsi="Century Gothic"/>
        </w:rPr>
        <w:t>are offering two weeks’ worth of free parent guidance, sensory play and messy play activities for 2-10 year olds</w:t>
      </w:r>
      <w:r>
        <w:rPr>
          <w:rFonts w:ascii="Century Gothic" w:hAnsi="Century Gothic"/>
        </w:rPr>
        <w:t>:</w:t>
      </w:r>
      <w:r w:rsidRPr="002567F5">
        <w:rPr>
          <w:rFonts w:ascii="Century Gothic" w:hAnsi="Century Gothic"/>
        </w:rPr>
        <w:br/>
      </w:r>
      <w:r w:rsidRPr="006E0A7A">
        <w:rPr>
          <w:rStyle w:val="Hyperlink"/>
          <w:rFonts w:ascii="Century Gothic" w:hAnsi="Century Gothic"/>
        </w:rPr>
        <w:t>https://www.empoweringlittleminds.co.uk/resources-1?fbclid=IwAR2AInVCXXW_ZMOg4I3Xdynlze8fEwmRnUXe2b8i1rivmM17eSb1D9RpCuc</w:t>
      </w:r>
    </w:p>
    <w:p w:rsidR="00E03848" w:rsidRPr="002567F5" w:rsidRDefault="00E03848" w:rsidP="00E03848">
      <w:pPr>
        <w:tabs>
          <w:tab w:val="left" w:pos="4035"/>
        </w:tabs>
        <w:spacing w:after="0"/>
        <w:jc w:val="both"/>
        <w:rPr>
          <w:rStyle w:val="Hyperlink"/>
          <w:rFonts w:ascii="Century Gothic" w:hAnsi="Century Gothic"/>
        </w:rPr>
      </w:pPr>
    </w:p>
    <w:p w:rsidR="00E03848" w:rsidRDefault="00E03848" w:rsidP="00E03848">
      <w:pPr>
        <w:pBdr>
          <w:bottom w:val="single" w:sz="12" w:space="30" w:color="auto"/>
        </w:pBdr>
        <w:rPr>
          <w:rStyle w:val="Hyperlink"/>
          <w:rFonts w:ascii="Century Gothic" w:hAnsi="Century Gothic"/>
          <w:b/>
          <w:color w:val="auto"/>
          <w:u w:val="none"/>
        </w:rPr>
      </w:pPr>
      <w:r w:rsidRPr="002567F5">
        <w:rPr>
          <w:rFonts w:ascii="Century Gothic" w:hAnsi="Century Gothic"/>
          <w:b/>
        </w:rPr>
        <w:t xml:space="preserve">Inclusive Teach </w:t>
      </w:r>
      <w:r w:rsidRPr="002567F5">
        <w:rPr>
          <w:rFonts w:ascii="Century Gothic" w:hAnsi="Century Gothic"/>
        </w:rPr>
        <w:t>have an A-Z of sensory learning activities, providing ideas that can be used to meet a range of learning needs; from providing calming stimuli, reducing stress, encouraging physical movement, and structuring in-depth experiential learning, to simply sharing fun moments together:</w:t>
      </w:r>
      <w:r w:rsidRPr="002567F5">
        <w:rPr>
          <w:rFonts w:ascii="Century Gothic" w:hAnsi="Century Gothic"/>
        </w:rPr>
        <w:br/>
      </w:r>
      <w:r w:rsidRPr="006E0A7A">
        <w:rPr>
          <w:rStyle w:val="Hyperlink"/>
          <w:rFonts w:ascii="Century Gothic" w:hAnsi="Century Gothic"/>
        </w:rPr>
        <w:t>https://inclusiveteach.com/2019/05/13/the-a-z-of-sensory-learning-activities/</w:t>
      </w:r>
      <w:r>
        <w:rPr>
          <w:rStyle w:val="Hyperlink"/>
          <w:rFonts w:ascii="Century Gothic" w:hAnsi="Century Gothic"/>
        </w:rPr>
        <w:br/>
      </w:r>
    </w:p>
    <w:p w:rsidR="00E03848" w:rsidRDefault="00E03848" w:rsidP="00E03848">
      <w:pPr>
        <w:pBdr>
          <w:bottom w:val="single" w:sz="12" w:space="30" w:color="auto"/>
        </w:pBdr>
        <w:rPr>
          <w:rStyle w:val="Hyperlink"/>
          <w:rFonts w:ascii="Century Gothic" w:hAnsi="Century Gothic"/>
          <w:color w:val="auto"/>
          <w:u w:val="none"/>
        </w:rPr>
      </w:pPr>
      <w:r>
        <w:rPr>
          <w:rStyle w:val="Hyperlink"/>
          <w:rFonts w:ascii="Century Gothic" w:hAnsi="Century Gothic"/>
          <w:b/>
          <w:color w:val="auto"/>
          <w:u w:val="none"/>
        </w:rPr>
        <w:t xml:space="preserve">Inclusive Teach </w:t>
      </w:r>
      <w:r>
        <w:rPr>
          <w:rStyle w:val="Hyperlink"/>
          <w:rFonts w:ascii="Century Gothic" w:hAnsi="Century Gothic"/>
          <w:color w:val="auto"/>
          <w:u w:val="none"/>
        </w:rPr>
        <w:t xml:space="preserve">lists 150 physical and sensory activity ideas that are simple to carry out and need minimal or every-day resources: </w:t>
      </w:r>
      <w:r>
        <w:rPr>
          <w:rStyle w:val="Hyperlink"/>
          <w:rFonts w:ascii="Century Gothic" w:hAnsi="Century Gothic"/>
          <w:color w:val="auto"/>
          <w:u w:val="none"/>
        </w:rPr>
        <w:br/>
      </w:r>
      <w:hyperlink r:id="rId7" w:history="1">
        <w:r w:rsidRPr="003137CA">
          <w:rPr>
            <w:rStyle w:val="Hyperlink"/>
            <w:rFonts w:ascii="Century Gothic" w:hAnsi="Century Gothic"/>
          </w:rPr>
          <w:t>https://inclusiveteach.com/2020/03/20/150-sensory-learning-ideas/</w:t>
        </w:r>
      </w:hyperlink>
      <w:r w:rsidR="00570D71">
        <w:rPr>
          <w:rStyle w:val="Hyperlink"/>
          <w:rFonts w:ascii="Century Gothic" w:hAnsi="Century Gothic"/>
          <w:color w:val="auto"/>
          <w:u w:val="none"/>
        </w:rPr>
        <w:t xml:space="preserve"> </w:t>
      </w:r>
      <w:r w:rsidR="00570D71">
        <w:rPr>
          <w:rStyle w:val="Hyperlink"/>
          <w:rFonts w:ascii="Century Gothic" w:hAnsi="Century Gothic"/>
          <w:color w:val="auto"/>
          <w:u w:val="none"/>
        </w:rPr>
        <w:br/>
      </w:r>
      <w:r w:rsidR="00570D71">
        <w:rPr>
          <w:rStyle w:val="Hyperlink"/>
          <w:rFonts w:ascii="Century Gothic" w:hAnsi="Century Gothic"/>
          <w:color w:val="auto"/>
          <w:u w:val="none"/>
        </w:rPr>
        <w:br/>
      </w:r>
      <w:bookmarkStart w:id="0" w:name="_GoBack"/>
      <w:bookmarkEnd w:id="0"/>
    </w:p>
    <w:sectPr w:rsidR="00E038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848" w:rsidRDefault="00E03848" w:rsidP="00E03848">
      <w:pPr>
        <w:spacing w:after="0" w:line="240" w:lineRule="auto"/>
      </w:pPr>
      <w:r>
        <w:separator/>
      </w:r>
    </w:p>
  </w:endnote>
  <w:endnote w:type="continuationSeparator" w:id="0">
    <w:p w:rsidR="00E03848" w:rsidRDefault="00E03848" w:rsidP="00E03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848" w:rsidRDefault="00E03848" w:rsidP="00E03848">
      <w:pPr>
        <w:spacing w:after="0" w:line="240" w:lineRule="auto"/>
      </w:pPr>
      <w:r>
        <w:separator/>
      </w:r>
    </w:p>
  </w:footnote>
  <w:footnote w:type="continuationSeparator" w:id="0">
    <w:p w:rsidR="00E03848" w:rsidRDefault="00E03848" w:rsidP="00E038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848"/>
    <w:rsid w:val="00570D71"/>
    <w:rsid w:val="006E5194"/>
    <w:rsid w:val="00E0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482CA"/>
  <w15:chartTrackingRefBased/>
  <w15:docId w15:val="{9F7440E4-4F2E-4AA2-93D1-66692CE34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38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384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03848"/>
    <w:pPr>
      <w:spacing w:before="100" w:beforeAutospacing="1" w:after="21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038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848"/>
  </w:style>
  <w:style w:type="paragraph" w:styleId="Footer">
    <w:name w:val="footer"/>
    <w:basedOn w:val="Normal"/>
    <w:link w:val="FooterChar"/>
    <w:uiPriority w:val="99"/>
    <w:unhideWhenUsed/>
    <w:rsid w:val="00E038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clusiveteach.com/2020/03/20/150-sensory-learning-idea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0DED6-9743-4C1F-B1CD-1B73C562A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webb</dc:creator>
  <cp:keywords/>
  <dc:description/>
  <cp:lastModifiedBy>ellie webb</cp:lastModifiedBy>
  <cp:revision>2</cp:revision>
  <dcterms:created xsi:type="dcterms:W3CDTF">2020-04-22T12:40:00Z</dcterms:created>
  <dcterms:modified xsi:type="dcterms:W3CDTF">2020-04-22T13:30:00Z</dcterms:modified>
</cp:coreProperties>
</file>